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49BAB" w14:textId="77777777" w:rsidR="00A824D3" w:rsidRPr="00A824D3" w:rsidRDefault="00A824D3" w:rsidP="00A824D3">
      <w:pPr>
        <w:overflowPunct w:val="0"/>
        <w:spacing w:line="260" w:lineRule="exact"/>
        <w:ind w:firstLineChars="50" w:firstLine="160"/>
        <w:jc w:val="center"/>
        <w:textAlignment w:val="baseline"/>
        <w:rPr>
          <w:rFonts w:ascii="Times New Roman" w:hAnsi="Times New Roman" w:cs="ＭＳ 明朝"/>
          <w:b/>
          <w:kern w:val="0"/>
          <w:szCs w:val="20"/>
        </w:rPr>
      </w:pPr>
      <w:r w:rsidRPr="00A824D3">
        <w:rPr>
          <w:rFonts w:ascii="Times New Roman" w:hAnsi="Times New Roman" w:cs="ＭＳ 明朝"/>
          <w:noProof/>
          <w:kern w:val="0"/>
          <w:sz w:val="32"/>
          <w:szCs w:val="32"/>
        </w:rPr>
        <mc:AlternateContent>
          <mc:Choice Requires="wps">
            <w:drawing>
              <wp:anchor distT="0" distB="0" distL="114300" distR="114300" simplePos="0" relativeHeight="251659264" behindDoc="0" locked="0" layoutInCell="1" allowOverlap="1" wp14:anchorId="4BC510C8" wp14:editId="6221B8F9">
                <wp:simplePos x="0" y="0"/>
                <wp:positionH relativeFrom="column">
                  <wp:posOffset>5487244</wp:posOffset>
                </wp:positionH>
                <wp:positionV relativeFrom="paragraph">
                  <wp:posOffset>-448664</wp:posOffset>
                </wp:positionV>
                <wp:extent cx="486137" cy="272005"/>
                <wp:effectExtent l="0" t="0" r="28575" b="13970"/>
                <wp:wrapNone/>
                <wp:docPr id="4" name="Text Box 4"/>
                <wp:cNvGraphicFramePr/>
                <a:graphic xmlns:a="http://schemas.openxmlformats.org/drawingml/2006/main">
                  <a:graphicData uri="http://schemas.microsoft.com/office/word/2010/wordprocessingShape">
                    <wps:wsp>
                      <wps:cNvSpPr txBox="1"/>
                      <wps:spPr>
                        <a:xfrm>
                          <a:off x="0" y="0"/>
                          <a:ext cx="486137" cy="272005"/>
                        </a:xfrm>
                        <a:prstGeom prst="rect">
                          <a:avLst/>
                        </a:prstGeom>
                        <a:solidFill>
                          <a:sysClr val="window" lastClr="FFFFFF"/>
                        </a:solidFill>
                        <a:ln w="6350">
                          <a:solidFill>
                            <a:prstClr val="black"/>
                          </a:solidFill>
                        </a:ln>
                      </wps:spPr>
                      <wps:txbx>
                        <w:txbxContent>
                          <w:p w14:paraId="73676E2F" w14:textId="77777777" w:rsidR="00A824D3" w:rsidRPr="00C332B9" w:rsidRDefault="00A824D3" w:rsidP="00A824D3">
                            <w:r w:rsidRPr="00C332B9">
                              <w:t>別添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C510C8" id="_x0000_t202" coordsize="21600,21600" o:spt="202" path="m,l,21600r21600,l21600,xe">
                <v:stroke joinstyle="miter"/>
                <v:path gradientshapeok="t" o:connecttype="rect"/>
              </v:shapetype>
              <v:shape id="Text Box 4" o:spid="_x0000_s1026" type="#_x0000_t202" style="position:absolute;left:0;text-align:left;margin-left:432.05pt;margin-top:-35.35pt;width:38.3pt;height:2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" fillcolor="window" strokeweight=".5pt">
                <v:textbox>
                  <w:txbxContent>
                    <w:p w14:paraId="73676E2F" w14:textId="77777777" w:rsidR="00A824D3" w:rsidRPr="00C332B9" w:rsidRDefault="00A824D3" w:rsidP="00A824D3">
                      <w:r w:rsidRPr="00C332B9">
                        <w:t>別添</w:t>
                      </w:r>
                    </w:p>
                  </w:txbxContent>
                </v:textbox>
              </v:shape>
            </w:pict>
          </mc:Fallback>
        </mc:AlternateContent>
      </w:r>
      <w:r w:rsidRPr="00A824D3">
        <w:rPr>
          <w:rFonts w:ascii="Times New Roman" w:hAnsi="Times New Roman" w:cs="ＭＳ 明朝"/>
          <w:b/>
          <w:kern w:val="0"/>
          <w:szCs w:val="20"/>
        </w:rPr>
        <w:t xml:space="preserve">　</w:t>
      </w:r>
    </w:p>
    <w:p w14:paraId="6734A598" w14:textId="77777777" w:rsidR="00A824D3" w:rsidRPr="00A824D3" w:rsidRDefault="00A824D3" w:rsidP="00A824D3">
      <w:pPr>
        <w:overflowPunct w:val="0"/>
        <w:ind w:firstLineChars="50" w:firstLine="160"/>
        <w:jc w:val="center"/>
        <w:textAlignment w:val="baseline"/>
        <w:rPr>
          <w:rFonts w:ascii="ＭＳ 明朝" w:hAnsi="ＭＳ 明朝" w:cs="ＭＳ 明朝"/>
          <w:kern w:val="0"/>
          <w:sz w:val="32"/>
          <w:szCs w:val="32"/>
        </w:rPr>
      </w:pPr>
      <w:r w:rsidRPr="00A824D3">
        <w:rPr>
          <w:rFonts w:ascii="ＭＳ 明朝" w:hAnsi="ＭＳ 明朝" w:cs="ＭＳ 明朝"/>
          <w:kern w:val="0"/>
          <w:sz w:val="32"/>
          <w:szCs w:val="32"/>
        </w:rPr>
        <w:t>肥料価格高騰対策事業取組実施状況報告書</w:t>
      </w:r>
    </w:p>
    <w:p w14:paraId="69C19414" w14:textId="77777777" w:rsidR="00A824D3" w:rsidRPr="00A824D3" w:rsidRDefault="00A824D3" w:rsidP="00A824D3">
      <w:pPr>
        <w:overflowPunct w:val="0"/>
        <w:spacing w:line="260" w:lineRule="exact"/>
        <w:ind w:firstLineChars="50" w:firstLine="120"/>
        <w:textAlignment w:val="baseline"/>
        <w:rPr>
          <w:rFonts w:ascii="ＭＳ ゴシック" w:eastAsia="ＭＳ ゴシック" w:hAnsi="ＭＳ ゴシック" w:cs="ＭＳ 明朝"/>
          <w:color w:val="000000"/>
          <w:kern w:val="0"/>
          <w:sz w:val="24"/>
          <w:szCs w:val="20"/>
        </w:rPr>
      </w:pPr>
    </w:p>
    <w:p w14:paraId="425AB7A1" w14:textId="77777777" w:rsidR="00A824D3" w:rsidRPr="00A824D3" w:rsidRDefault="00A824D3" w:rsidP="00A824D3">
      <w:pPr>
        <w:overflowPunct w:val="0"/>
        <w:spacing w:line="260" w:lineRule="exact"/>
        <w:ind w:firstLineChars="50" w:firstLine="120"/>
        <w:textAlignment w:val="baseline"/>
        <w:rPr>
          <w:rFonts w:ascii="ＭＳ 明朝" w:hAnsi="ＭＳ 明朝" w:cs="ＭＳ 明朝"/>
          <w:color w:val="000000"/>
          <w:kern w:val="0"/>
          <w:sz w:val="24"/>
          <w:szCs w:val="20"/>
        </w:rPr>
      </w:pPr>
      <w:r w:rsidRPr="00A824D3">
        <w:rPr>
          <w:rFonts w:ascii="ＭＳ ゴシック" w:eastAsia="ＭＳ ゴシック" w:hAnsi="ＭＳ ゴシック" w:cs="ＭＳ 明朝"/>
          <w:color w:val="000000"/>
          <w:kern w:val="0"/>
          <w:sz w:val="24"/>
          <w:szCs w:val="20"/>
        </w:rPr>
        <w:t>第１　取組実施者名</w:t>
      </w:r>
    </w:p>
    <w:tbl>
      <w:tblPr>
        <w:tblW w:w="0" w:type="auto"/>
        <w:tblInd w:w="169" w:type="dxa"/>
        <w:tblLayout w:type="fixed"/>
        <w:tblCellMar>
          <w:left w:w="0" w:type="dxa"/>
          <w:right w:w="0" w:type="dxa"/>
        </w:tblCellMar>
        <w:tblLook w:val="0000" w:firstRow="0" w:lastRow="0" w:firstColumn="0" w:lastColumn="0" w:noHBand="0" w:noVBand="0"/>
      </w:tblPr>
      <w:tblGrid>
        <w:gridCol w:w="9881"/>
      </w:tblGrid>
      <w:tr w:rsidR="00A824D3" w:rsidRPr="00A824D3" w14:paraId="3D774CE8" w14:textId="77777777" w:rsidTr="00966D19">
        <w:trPr>
          <w:trHeight w:val="602"/>
        </w:trPr>
        <w:tc>
          <w:tcPr>
            <w:tcW w:w="988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D4378B3" w14:textId="77777777" w:rsidR="00A824D3" w:rsidRPr="00A824D3" w:rsidRDefault="00A824D3" w:rsidP="00A824D3">
            <w:pPr>
              <w:overflowPunct w:val="0"/>
              <w:spacing w:line="300" w:lineRule="exact"/>
              <w:textAlignment w:val="baseline"/>
              <w:rPr>
                <w:rFonts w:ascii="ＭＳ 明朝" w:hAnsi="ＭＳ 明朝" w:cs="ＭＳ 明朝"/>
                <w:color w:val="000000"/>
                <w:kern w:val="0"/>
                <w:sz w:val="24"/>
                <w:szCs w:val="20"/>
              </w:rPr>
            </w:pPr>
          </w:p>
          <w:p w14:paraId="107A435F" w14:textId="77777777" w:rsidR="00A824D3" w:rsidRPr="00A824D3" w:rsidRDefault="00A824D3" w:rsidP="00A824D3">
            <w:pPr>
              <w:overflowPunct w:val="0"/>
              <w:spacing w:line="300" w:lineRule="exact"/>
              <w:textAlignment w:val="baseline"/>
              <w:rPr>
                <w:rFonts w:ascii="ＭＳ 明朝" w:hAnsi="ＭＳ 明朝" w:cs="ＭＳ 明朝"/>
                <w:color w:val="000000"/>
                <w:kern w:val="0"/>
                <w:sz w:val="24"/>
                <w:szCs w:val="20"/>
              </w:rPr>
            </w:pPr>
          </w:p>
        </w:tc>
      </w:tr>
    </w:tbl>
    <w:p w14:paraId="24CE3F5E" w14:textId="77777777" w:rsidR="00A824D3" w:rsidRPr="00A824D3" w:rsidRDefault="00A824D3" w:rsidP="00A824D3">
      <w:pPr>
        <w:overflowPunct w:val="0"/>
        <w:spacing w:line="260" w:lineRule="exact"/>
        <w:textAlignment w:val="baseline"/>
        <w:rPr>
          <w:rFonts w:ascii="ＭＳ 明朝" w:hAnsi="ＭＳ 明朝" w:cs="ＭＳ 明朝"/>
          <w:kern w:val="0"/>
          <w:sz w:val="24"/>
          <w:szCs w:val="20"/>
        </w:rPr>
      </w:pPr>
    </w:p>
    <w:p w14:paraId="1761BFE2" w14:textId="77777777" w:rsidR="00A824D3" w:rsidRPr="00A824D3" w:rsidRDefault="00A824D3" w:rsidP="00A824D3">
      <w:pPr>
        <w:overflowPunct w:val="0"/>
        <w:spacing w:line="260" w:lineRule="exact"/>
        <w:ind w:firstLineChars="50" w:firstLine="120"/>
        <w:textAlignment w:val="baseline"/>
        <w:rPr>
          <w:rFonts w:ascii="ＭＳ ゴシック" w:eastAsia="ＭＳ ゴシック" w:hAnsi="ＭＳ ゴシック" w:cs="ＭＳ 明朝"/>
          <w:color w:val="000000"/>
          <w:kern w:val="0"/>
          <w:sz w:val="24"/>
          <w:szCs w:val="20"/>
        </w:rPr>
      </w:pPr>
      <w:r w:rsidRPr="00A824D3">
        <w:rPr>
          <w:rFonts w:ascii="ＭＳ ゴシック" w:eastAsia="ＭＳ ゴシック" w:hAnsi="ＭＳ ゴシック" w:cs="ＭＳ 明朝"/>
          <w:color w:val="000000"/>
          <w:kern w:val="0"/>
          <w:sz w:val="24"/>
          <w:szCs w:val="20"/>
        </w:rPr>
        <w:t>第２　事業の取組概要</w:t>
      </w:r>
    </w:p>
    <w:tbl>
      <w:tblPr>
        <w:tblW w:w="9869" w:type="dxa"/>
        <w:tblInd w:w="191" w:type="dxa"/>
        <w:tblLayout w:type="fixed"/>
        <w:tblCellMar>
          <w:left w:w="0" w:type="dxa"/>
          <w:right w:w="0" w:type="dxa"/>
        </w:tblCellMar>
        <w:tblLook w:val="0000" w:firstRow="0" w:lastRow="0" w:firstColumn="0" w:lastColumn="0" w:noHBand="0" w:noVBand="0"/>
      </w:tblPr>
      <w:tblGrid>
        <w:gridCol w:w="3065"/>
        <w:gridCol w:w="2835"/>
        <w:gridCol w:w="3969"/>
      </w:tblGrid>
      <w:tr w:rsidR="00E85714" w14:paraId="0EFED33C" w14:textId="77777777" w:rsidTr="00BF7FD5">
        <w:trPr>
          <w:trHeight w:val="285"/>
        </w:trPr>
        <w:tc>
          <w:tcPr>
            <w:tcW w:w="3065" w:type="dxa"/>
            <w:tcBorders>
              <w:top w:val="single" w:sz="4" w:space="0" w:color="000000"/>
              <w:left w:val="single" w:sz="4" w:space="0" w:color="000000"/>
              <w:bottom w:val="single" w:sz="4" w:space="0" w:color="000000"/>
              <w:right w:val="single" w:sz="4" w:space="0" w:color="000000"/>
            </w:tcBorders>
          </w:tcPr>
          <w:p w14:paraId="1C0B0690" w14:textId="77777777" w:rsidR="00E85714" w:rsidRDefault="00E85714" w:rsidP="00BF7FD5">
            <w:pPr>
              <w:spacing w:line="300" w:lineRule="exact"/>
              <w:jc w:val="center"/>
            </w:pPr>
            <w:r>
              <w:t>支援金の種別</w:t>
            </w:r>
          </w:p>
        </w:tc>
        <w:tc>
          <w:tcPr>
            <w:tcW w:w="2835" w:type="dxa"/>
            <w:tcBorders>
              <w:top w:val="single" w:sz="4" w:space="0" w:color="000000"/>
              <w:left w:val="single" w:sz="4" w:space="0" w:color="000000"/>
              <w:bottom w:val="single" w:sz="4" w:space="0" w:color="000000"/>
              <w:right w:val="single" w:sz="4" w:space="0" w:color="000000"/>
            </w:tcBorders>
            <w:vAlign w:val="center"/>
          </w:tcPr>
          <w:p w14:paraId="6E078466" w14:textId="77777777" w:rsidR="00E85714" w:rsidRDefault="00E85714" w:rsidP="00BF7FD5">
            <w:pPr>
              <w:spacing w:line="300" w:lineRule="exact"/>
              <w:jc w:val="center"/>
            </w:pPr>
            <w:r>
              <w:t>参加農業者数（件）</w:t>
            </w:r>
          </w:p>
        </w:tc>
        <w:tc>
          <w:tcPr>
            <w:tcW w:w="3969" w:type="dxa"/>
            <w:tcBorders>
              <w:top w:val="single" w:sz="4" w:space="0" w:color="000000"/>
              <w:left w:val="single" w:sz="4" w:space="0" w:color="000000"/>
              <w:bottom w:val="single" w:sz="4" w:space="0" w:color="000000"/>
              <w:right w:val="single" w:sz="4" w:space="0" w:color="000000"/>
            </w:tcBorders>
            <w:vAlign w:val="center"/>
          </w:tcPr>
          <w:p w14:paraId="316F1ED6" w14:textId="77777777" w:rsidR="00E85714" w:rsidRDefault="00E85714" w:rsidP="00BF7FD5">
            <w:pPr>
              <w:spacing w:line="300" w:lineRule="exact"/>
              <w:jc w:val="center"/>
            </w:pPr>
            <w:r>
              <w:t>取組面積（</w:t>
            </w:r>
            <w:r>
              <w:t>ha</w:t>
            </w:r>
            <w:r>
              <w:t>）</w:t>
            </w:r>
          </w:p>
        </w:tc>
      </w:tr>
      <w:tr w:rsidR="00E85714" w14:paraId="6BA2DE9C" w14:textId="77777777" w:rsidTr="00BF7FD5">
        <w:trPr>
          <w:trHeight w:val="681"/>
        </w:trPr>
        <w:tc>
          <w:tcPr>
            <w:tcW w:w="3065" w:type="dxa"/>
            <w:tcBorders>
              <w:top w:val="single" w:sz="4" w:space="0" w:color="000000"/>
              <w:left w:val="single" w:sz="4" w:space="0" w:color="000000"/>
              <w:bottom w:val="single" w:sz="4" w:space="0" w:color="000000"/>
              <w:right w:val="single" w:sz="4" w:space="0" w:color="000000"/>
            </w:tcBorders>
          </w:tcPr>
          <w:p w14:paraId="60FA4FF4" w14:textId="77777777" w:rsidR="00E85714" w:rsidRDefault="00E85714" w:rsidP="00BF7FD5">
            <w:pPr>
              <w:spacing w:line="300" w:lineRule="exact"/>
              <w:ind w:leftChars="100" w:left="210"/>
              <w:jc w:val="center"/>
            </w:pPr>
            <w:r>
              <w:t>秋肥（令和</w:t>
            </w:r>
            <w:r>
              <w:t>4</w:t>
            </w:r>
            <w:r>
              <w:t>年度）</w:t>
            </w:r>
          </w:p>
        </w:tc>
        <w:tc>
          <w:tcPr>
            <w:tcW w:w="2835" w:type="dxa"/>
            <w:tcBorders>
              <w:top w:val="single" w:sz="4" w:space="0" w:color="000000"/>
              <w:left w:val="single" w:sz="4" w:space="0" w:color="000000"/>
              <w:bottom w:val="single" w:sz="4" w:space="0" w:color="000000"/>
              <w:right w:val="single" w:sz="4" w:space="0" w:color="000000"/>
            </w:tcBorders>
            <w:vAlign w:val="center"/>
          </w:tcPr>
          <w:p w14:paraId="7DDA3574" w14:textId="77777777" w:rsidR="00E85714" w:rsidRDefault="00E85714" w:rsidP="00BF7FD5">
            <w:pPr>
              <w:spacing w:line="300" w:lineRule="exact"/>
              <w:ind w:leftChars="100" w:left="210"/>
              <w:jc w:val="center"/>
            </w:pPr>
          </w:p>
        </w:tc>
        <w:tc>
          <w:tcPr>
            <w:tcW w:w="3969" w:type="dxa"/>
            <w:tcBorders>
              <w:top w:val="single" w:sz="4" w:space="0" w:color="000000"/>
              <w:left w:val="single" w:sz="4" w:space="0" w:color="000000"/>
              <w:bottom w:val="single" w:sz="4" w:space="0" w:color="000000"/>
              <w:right w:val="single" w:sz="4" w:space="0" w:color="000000"/>
            </w:tcBorders>
            <w:vAlign w:val="center"/>
          </w:tcPr>
          <w:p w14:paraId="37419FF9" w14:textId="77777777" w:rsidR="00E85714" w:rsidRDefault="00E85714" w:rsidP="00BF7FD5">
            <w:pPr>
              <w:spacing w:line="300" w:lineRule="exact"/>
              <w:ind w:leftChars="100" w:left="210"/>
              <w:jc w:val="center"/>
            </w:pPr>
          </w:p>
        </w:tc>
      </w:tr>
      <w:tr w:rsidR="00E85714" w14:paraId="46B98D34" w14:textId="77777777" w:rsidTr="00BF7FD5">
        <w:trPr>
          <w:trHeight w:val="681"/>
        </w:trPr>
        <w:tc>
          <w:tcPr>
            <w:tcW w:w="3065" w:type="dxa"/>
            <w:tcBorders>
              <w:top w:val="single" w:sz="4" w:space="0" w:color="000000"/>
              <w:left w:val="single" w:sz="4" w:space="0" w:color="000000"/>
              <w:bottom w:val="single" w:sz="4" w:space="0" w:color="000000"/>
              <w:right w:val="single" w:sz="4" w:space="0" w:color="000000"/>
            </w:tcBorders>
          </w:tcPr>
          <w:p w14:paraId="6242E7A1" w14:textId="77777777" w:rsidR="00E85714" w:rsidRDefault="00E85714" w:rsidP="00BF7FD5">
            <w:pPr>
              <w:spacing w:line="300" w:lineRule="exact"/>
              <w:ind w:leftChars="100" w:left="210"/>
              <w:jc w:val="center"/>
            </w:pPr>
            <w:r>
              <w:t>秋肥二次（令和</w:t>
            </w:r>
            <w:r>
              <w:t>5</w:t>
            </w:r>
            <w:r>
              <w:t>年度）</w:t>
            </w:r>
          </w:p>
        </w:tc>
        <w:tc>
          <w:tcPr>
            <w:tcW w:w="2835" w:type="dxa"/>
            <w:tcBorders>
              <w:top w:val="single" w:sz="4" w:space="0" w:color="000000"/>
              <w:left w:val="single" w:sz="4" w:space="0" w:color="000000"/>
              <w:bottom w:val="single" w:sz="4" w:space="0" w:color="000000"/>
              <w:right w:val="single" w:sz="4" w:space="0" w:color="000000"/>
            </w:tcBorders>
            <w:vAlign w:val="center"/>
          </w:tcPr>
          <w:p w14:paraId="3BBCE720" w14:textId="77777777" w:rsidR="00E85714" w:rsidRDefault="00E85714" w:rsidP="00BF7FD5">
            <w:pPr>
              <w:spacing w:line="300" w:lineRule="exact"/>
              <w:ind w:leftChars="100" w:left="210"/>
              <w:jc w:val="center"/>
            </w:pPr>
          </w:p>
        </w:tc>
        <w:tc>
          <w:tcPr>
            <w:tcW w:w="3969" w:type="dxa"/>
            <w:tcBorders>
              <w:top w:val="single" w:sz="4" w:space="0" w:color="000000"/>
              <w:left w:val="single" w:sz="4" w:space="0" w:color="000000"/>
              <w:bottom w:val="single" w:sz="4" w:space="0" w:color="000000"/>
              <w:right w:val="single" w:sz="4" w:space="0" w:color="000000"/>
            </w:tcBorders>
            <w:vAlign w:val="center"/>
          </w:tcPr>
          <w:p w14:paraId="58FB9615" w14:textId="77777777" w:rsidR="00E85714" w:rsidRDefault="00E85714" w:rsidP="00BF7FD5">
            <w:pPr>
              <w:spacing w:line="300" w:lineRule="exact"/>
              <w:ind w:leftChars="100" w:left="210"/>
              <w:jc w:val="center"/>
            </w:pPr>
          </w:p>
        </w:tc>
      </w:tr>
      <w:tr w:rsidR="00E85714" w14:paraId="1A2FB129" w14:textId="77777777" w:rsidTr="00BF7FD5">
        <w:trPr>
          <w:trHeight w:val="681"/>
        </w:trPr>
        <w:tc>
          <w:tcPr>
            <w:tcW w:w="3065" w:type="dxa"/>
            <w:tcBorders>
              <w:top w:val="single" w:sz="4" w:space="0" w:color="000000"/>
              <w:left w:val="single" w:sz="4" w:space="0" w:color="000000"/>
              <w:bottom w:val="double" w:sz="4" w:space="0" w:color="auto"/>
              <w:right w:val="single" w:sz="4" w:space="0" w:color="000000"/>
            </w:tcBorders>
          </w:tcPr>
          <w:p w14:paraId="576ADB1B" w14:textId="77777777" w:rsidR="00E85714" w:rsidRDefault="00E85714" w:rsidP="00BF7FD5">
            <w:pPr>
              <w:spacing w:line="300" w:lineRule="exact"/>
              <w:ind w:leftChars="100" w:left="210"/>
              <w:jc w:val="center"/>
            </w:pPr>
            <w:r>
              <w:t>春肥（令和</w:t>
            </w:r>
            <w:r>
              <w:t>5</w:t>
            </w:r>
            <w:r>
              <w:t>年度）</w:t>
            </w:r>
          </w:p>
        </w:tc>
        <w:tc>
          <w:tcPr>
            <w:tcW w:w="2835" w:type="dxa"/>
            <w:tcBorders>
              <w:top w:val="single" w:sz="4" w:space="0" w:color="000000"/>
              <w:left w:val="single" w:sz="4" w:space="0" w:color="000000"/>
              <w:bottom w:val="double" w:sz="4" w:space="0" w:color="auto"/>
              <w:right w:val="single" w:sz="4" w:space="0" w:color="000000"/>
            </w:tcBorders>
            <w:vAlign w:val="center"/>
          </w:tcPr>
          <w:p w14:paraId="39648522" w14:textId="77777777" w:rsidR="00E85714" w:rsidRDefault="00E85714" w:rsidP="00BF7FD5">
            <w:pPr>
              <w:spacing w:line="300" w:lineRule="exact"/>
              <w:ind w:leftChars="100" w:left="210"/>
              <w:jc w:val="center"/>
            </w:pPr>
          </w:p>
        </w:tc>
        <w:tc>
          <w:tcPr>
            <w:tcW w:w="3969" w:type="dxa"/>
            <w:tcBorders>
              <w:top w:val="single" w:sz="4" w:space="0" w:color="000000"/>
              <w:left w:val="single" w:sz="4" w:space="0" w:color="000000"/>
              <w:bottom w:val="double" w:sz="4" w:space="0" w:color="auto"/>
              <w:right w:val="single" w:sz="4" w:space="0" w:color="000000"/>
            </w:tcBorders>
            <w:vAlign w:val="center"/>
          </w:tcPr>
          <w:p w14:paraId="60543986" w14:textId="77777777" w:rsidR="00E85714" w:rsidRDefault="00E85714" w:rsidP="00BF7FD5">
            <w:pPr>
              <w:spacing w:line="300" w:lineRule="exact"/>
              <w:ind w:leftChars="100" w:left="210"/>
              <w:jc w:val="center"/>
            </w:pPr>
          </w:p>
        </w:tc>
      </w:tr>
      <w:tr w:rsidR="00E85714" w14:paraId="0D7C6E71" w14:textId="77777777" w:rsidTr="00BF7FD5">
        <w:trPr>
          <w:trHeight w:val="681"/>
        </w:trPr>
        <w:tc>
          <w:tcPr>
            <w:tcW w:w="3065" w:type="dxa"/>
            <w:tcBorders>
              <w:top w:val="double" w:sz="4" w:space="0" w:color="auto"/>
              <w:left w:val="single" w:sz="4" w:space="0" w:color="000000"/>
              <w:bottom w:val="single" w:sz="4" w:space="0" w:color="000000"/>
              <w:right w:val="single" w:sz="4" w:space="0" w:color="000000"/>
            </w:tcBorders>
          </w:tcPr>
          <w:p w14:paraId="32AC1F74" w14:textId="77777777" w:rsidR="00E85714" w:rsidRDefault="00E85714" w:rsidP="00BF7FD5">
            <w:pPr>
              <w:spacing w:line="300" w:lineRule="exact"/>
              <w:ind w:leftChars="100" w:left="210"/>
              <w:jc w:val="center"/>
            </w:pPr>
            <w:r>
              <w:t>合計</w:t>
            </w:r>
          </w:p>
        </w:tc>
        <w:tc>
          <w:tcPr>
            <w:tcW w:w="2835" w:type="dxa"/>
            <w:tcBorders>
              <w:top w:val="double" w:sz="4" w:space="0" w:color="auto"/>
              <w:left w:val="single" w:sz="4" w:space="0" w:color="000000"/>
              <w:bottom w:val="single" w:sz="4" w:space="0" w:color="000000"/>
              <w:right w:val="single" w:sz="4" w:space="0" w:color="000000"/>
            </w:tcBorders>
            <w:vAlign w:val="center"/>
          </w:tcPr>
          <w:p w14:paraId="103F6967" w14:textId="77777777" w:rsidR="00E85714" w:rsidRDefault="00E85714" w:rsidP="00BF7FD5">
            <w:pPr>
              <w:spacing w:line="300" w:lineRule="exact"/>
              <w:ind w:leftChars="100" w:left="210"/>
              <w:jc w:val="center"/>
            </w:pPr>
          </w:p>
        </w:tc>
        <w:tc>
          <w:tcPr>
            <w:tcW w:w="3969" w:type="dxa"/>
            <w:tcBorders>
              <w:top w:val="double" w:sz="4" w:space="0" w:color="auto"/>
              <w:left w:val="single" w:sz="4" w:space="0" w:color="000000"/>
              <w:bottom w:val="single" w:sz="4" w:space="0" w:color="000000"/>
              <w:right w:val="single" w:sz="4" w:space="0" w:color="000000"/>
            </w:tcBorders>
            <w:vAlign w:val="center"/>
          </w:tcPr>
          <w:p w14:paraId="6BBB5A19" w14:textId="77777777" w:rsidR="00E85714" w:rsidRDefault="00E85714" w:rsidP="00BF7FD5">
            <w:pPr>
              <w:spacing w:line="300" w:lineRule="exact"/>
              <w:ind w:leftChars="100" w:left="210"/>
              <w:jc w:val="center"/>
            </w:pPr>
          </w:p>
        </w:tc>
      </w:tr>
    </w:tbl>
    <w:p w14:paraId="79A5942D" w14:textId="77777777" w:rsidR="00A824D3" w:rsidRPr="00A824D3" w:rsidRDefault="00A824D3" w:rsidP="00A824D3">
      <w:pPr>
        <w:overflowPunct w:val="0"/>
        <w:spacing w:line="260" w:lineRule="exact"/>
        <w:textAlignment w:val="baseline"/>
        <w:rPr>
          <w:rFonts w:ascii="ＭＳ 明朝" w:hAnsi="ＭＳ 明朝" w:cs="ＭＳ 明朝"/>
          <w:kern w:val="0"/>
          <w:sz w:val="24"/>
          <w:szCs w:val="20"/>
        </w:rPr>
      </w:pPr>
    </w:p>
    <w:p w14:paraId="60328C37" w14:textId="77777777" w:rsidR="00A824D3" w:rsidRPr="00A824D3" w:rsidRDefault="00A824D3" w:rsidP="00A824D3">
      <w:pPr>
        <w:overflowPunct w:val="0"/>
        <w:spacing w:line="260" w:lineRule="exact"/>
        <w:textAlignment w:val="baseline"/>
        <w:rPr>
          <w:rFonts w:ascii="ＭＳ ゴシック" w:eastAsia="ＭＳ ゴシック" w:hAnsi="ＭＳ ゴシック" w:cs="ＭＳ 明朝"/>
          <w:kern w:val="0"/>
          <w:sz w:val="24"/>
          <w:szCs w:val="20"/>
        </w:rPr>
      </w:pPr>
      <w:r w:rsidRPr="00A824D3">
        <w:rPr>
          <w:rFonts w:ascii="ＭＳ 明朝" w:hAnsi="ＭＳ 明朝" w:cs="ＭＳ 明朝"/>
          <w:kern w:val="0"/>
          <w:sz w:val="24"/>
          <w:szCs w:val="20"/>
        </w:rPr>
        <w:t xml:space="preserve">　</w:t>
      </w:r>
      <w:r w:rsidRPr="00A824D3">
        <w:rPr>
          <w:rFonts w:ascii="ＭＳ ゴシック" w:eastAsia="ＭＳ ゴシック" w:hAnsi="ＭＳ ゴシック" w:cs="ＭＳ 明朝"/>
          <w:kern w:val="0"/>
          <w:sz w:val="24"/>
          <w:szCs w:val="20"/>
        </w:rPr>
        <w:t>第３　取組実績</w:t>
      </w:r>
    </w:p>
    <w:tbl>
      <w:tblPr>
        <w:tblStyle w:val="11"/>
        <w:tblW w:w="9526" w:type="dxa"/>
        <w:tblInd w:w="149" w:type="dxa"/>
        <w:tblLook w:val="04A0" w:firstRow="1" w:lastRow="0" w:firstColumn="1" w:lastColumn="0" w:noHBand="0" w:noVBand="1"/>
      </w:tblPr>
      <w:tblGrid>
        <w:gridCol w:w="4808"/>
        <w:gridCol w:w="4718"/>
      </w:tblGrid>
      <w:tr w:rsidR="00A824D3" w:rsidRPr="00A824D3" w14:paraId="0CD35A84" w14:textId="77777777" w:rsidTr="00966D19">
        <w:trPr>
          <w:trHeight w:val="481"/>
        </w:trPr>
        <w:tc>
          <w:tcPr>
            <w:tcW w:w="4808" w:type="dxa"/>
            <w:vAlign w:val="center"/>
          </w:tcPr>
          <w:p w14:paraId="0E39FC37" w14:textId="77777777" w:rsidR="00A824D3" w:rsidRPr="00A824D3" w:rsidRDefault="00A824D3" w:rsidP="00A824D3">
            <w:pPr>
              <w:overflowPunct w:val="0"/>
              <w:spacing w:line="260" w:lineRule="exact"/>
              <w:ind w:left="341" w:hangingChars="142" w:hanging="341"/>
              <w:jc w:val="center"/>
              <w:textAlignment w:val="baseline"/>
              <w:rPr>
                <w:color w:val="000000"/>
                <w:sz w:val="24"/>
              </w:rPr>
            </w:pPr>
            <w:r w:rsidRPr="00A824D3">
              <w:rPr>
                <w:sz w:val="24"/>
              </w:rPr>
              <w:t xml:space="preserve">　</w:t>
            </w:r>
            <w:r w:rsidRPr="00A824D3">
              <w:rPr>
                <w:color w:val="000000"/>
                <w:sz w:val="24"/>
              </w:rPr>
              <w:t>取組メニュー</w:t>
            </w:r>
          </w:p>
        </w:tc>
        <w:tc>
          <w:tcPr>
            <w:tcW w:w="4718" w:type="dxa"/>
            <w:vAlign w:val="center"/>
          </w:tcPr>
          <w:p w14:paraId="618D827A" w14:textId="77777777" w:rsidR="00A824D3" w:rsidRPr="00A824D3" w:rsidRDefault="00A824D3" w:rsidP="00A824D3">
            <w:pPr>
              <w:overflowPunct w:val="0"/>
              <w:spacing w:line="260" w:lineRule="exact"/>
              <w:jc w:val="center"/>
              <w:textAlignment w:val="baseline"/>
              <w:rPr>
                <w:color w:val="000000"/>
                <w:sz w:val="24"/>
              </w:rPr>
            </w:pPr>
            <w:r w:rsidRPr="00A824D3">
              <w:rPr>
                <w:color w:val="000000"/>
                <w:sz w:val="24"/>
              </w:rPr>
              <w:t>取組の実績</w:t>
            </w:r>
          </w:p>
        </w:tc>
      </w:tr>
      <w:tr w:rsidR="00A824D3" w:rsidRPr="00A824D3" w14:paraId="4F8A2BF0" w14:textId="77777777" w:rsidTr="00966D19">
        <w:trPr>
          <w:trHeight w:val="737"/>
        </w:trPr>
        <w:tc>
          <w:tcPr>
            <w:tcW w:w="4808" w:type="dxa"/>
            <w:vAlign w:val="center"/>
          </w:tcPr>
          <w:p w14:paraId="2344256A"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ア　土壌診断による施肥設計</w:t>
            </w:r>
          </w:p>
        </w:tc>
        <w:tc>
          <w:tcPr>
            <w:tcW w:w="4718" w:type="dxa"/>
            <w:vAlign w:val="center"/>
          </w:tcPr>
          <w:p w14:paraId="085C1479" w14:textId="77777777" w:rsidR="00A824D3" w:rsidRPr="00A824D3" w:rsidRDefault="00A824D3" w:rsidP="00A824D3">
            <w:pPr>
              <w:overflowPunct w:val="0"/>
              <w:spacing w:line="260" w:lineRule="exact"/>
              <w:textAlignment w:val="baseline"/>
              <w:rPr>
                <w:color w:val="000000"/>
                <w:sz w:val="24"/>
              </w:rPr>
            </w:pPr>
          </w:p>
        </w:tc>
      </w:tr>
      <w:tr w:rsidR="00A824D3" w:rsidRPr="00A824D3" w14:paraId="20DCD4DB" w14:textId="77777777" w:rsidTr="00966D19">
        <w:trPr>
          <w:trHeight w:val="737"/>
        </w:trPr>
        <w:tc>
          <w:tcPr>
            <w:tcW w:w="4808" w:type="dxa"/>
            <w:vAlign w:val="center"/>
          </w:tcPr>
          <w:p w14:paraId="02C4890E"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イ　生育診断による施肥設計</w:t>
            </w:r>
          </w:p>
        </w:tc>
        <w:tc>
          <w:tcPr>
            <w:tcW w:w="4718" w:type="dxa"/>
            <w:vAlign w:val="center"/>
          </w:tcPr>
          <w:p w14:paraId="48CAA305" w14:textId="77777777" w:rsidR="00A824D3" w:rsidRPr="00A824D3" w:rsidRDefault="00A824D3" w:rsidP="00A824D3">
            <w:pPr>
              <w:overflowPunct w:val="0"/>
              <w:spacing w:line="260" w:lineRule="exact"/>
              <w:textAlignment w:val="baseline"/>
              <w:rPr>
                <w:color w:val="000000"/>
                <w:sz w:val="24"/>
              </w:rPr>
            </w:pPr>
          </w:p>
        </w:tc>
      </w:tr>
      <w:tr w:rsidR="00A824D3" w:rsidRPr="00A824D3" w14:paraId="4F1B16AB" w14:textId="77777777" w:rsidTr="00966D19">
        <w:trPr>
          <w:trHeight w:val="737"/>
        </w:trPr>
        <w:tc>
          <w:tcPr>
            <w:tcW w:w="4808" w:type="dxa"/>
            <w:vAlign w:val="center"/>
          </w:tcPr>
          <w:p w14:paraId="52DE9E77"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ウ　地域の低投入型の施肥設計の導入</w:t>
            </w:r>
          </w:p>
        </w:tc>
        <w:tc>
          <w:tcPr>
            <w:tcW w:w="4718" w:type="dxa"/>
            <w:vAlign w:val="center"/>
          </w:tcPr>
          <w:p w14:paraId="41720AF4" w14:textId="77777777" w:rsidR="00A824D3" w:rsidRPr="00A824D3" w:rsidRDefault="00A824D3" w:rsidP="00A824D3">
            <w:pPr>
              <w:overflowPunct w:val="0"/>
              <w:spacing w:line="260" w:lineRule="exact"/>
              <w:textAlignment w:val="baseline"/>
              <w:rPr>
                <w:color w:val="000000"/>
                <w:sz w:val="24"/>
              </w:rPr>
            </w:pPr>
          </w:p>
        </w:tc>
      </w:tr>
      <w:tr w:rsidR="00A824D3" w:rsidRPr="00A824D3" w14:paraId="51602D94" w14:textId="77777777" w:rsidTr="00966D19">
        <w:trPr>
          <w:trHeight w:val="737"/>
        </w:trPr>
        <w:tc>
          <w:tcPr>
            <w:tcW w:w="4808" w:type="dxa"/>
            <w:vAlign w:val="center"/>
          </w:tcPr>
          <w:p w14:paraId="5D418AC4"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エ　堆肥の利用</w:t>
            </w:r>
          </w:p>
        </w:tc>
        <w:tc>
          <w:tcPr>
            <w:tcW w:w="4718" w:type="dxa"/>
            <w:vAlign w:val="center"/>
          </w:tcPr>
          <w:p w14:paraId="36756994" w14:textId="77777777" w:rsidR="00A824D3" w:rsidRPr="00A824D3" w:rsidRDefault="00A824D3" w:rsidP="00A824D3">
            <w:pPr>
              <w:overflowPunct w:val="0"/>
              <w:spacing w:line="260" w:lineRule="exact"/>
              <w:textAlignment w:val="baseline"/>
              <w:rPr>
                <w:color w:val="000000"/>
                <w:sz w:val="24"/>
              </w:rPr>
            </w:pPr>
          </w:p>
        </w:tc>
      </w:tr>
      <w:tr w:rsidR="00A824D3" w:rsidRPr="00A824D3" w14:paraId="4288456A" w14:textId="77777777" w:rsidTr="00966D19">
        <w:trPr>
          <w:trHeight w:val="737"/>
        </w:trPr>
        <w:tc>
          <w:tcPr>
            <w:tcW w:w="4808" w:type="dxa"/>
            <w:vAlign w:val="center"/>
          </w:tcPr>
          <w:p w14:paraId="71C1664C"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オ　汚泥肥料の利用（下水汚泥等）</w:t>
            </w:r>
          </w:p>
        </w:tc>
        <w:tc>
          <w:tcPr>
            <w:tcW w:w="4718" w:type="dxa"/>
            <w:vAlign w:val="center"/>
          </w:tcPr>
          <w:p w14:paraId="237E6227" w14:textId="77777777" w:rsidR="00A824D3" w:rsidRPr="00A824D3" w:rsidRDefault="00A824D3" w:rsidP="00A824D3">
            <w:pPr>
              <w:overflowPunct w:val="0"/>
              <w:spacing w:line="260" w:lineRule="exact"/>
              <w:textAlignment w:val="baseline"/>
              <w:rPr>
                <w:color w:val="000000"/>
                <w:sz w:val="24"/>
              </w:rPr>
            </w:pPr>
          </w:p>
        </w:tc>
      </w:tr>
      <w:tr w:rsidR="00A824D3" w:rsidRPr="00A824D3" w14:paraId="39A2B5CC" w14:textId="77777777" w:rsidTr="00966D19">
        <w:trPr>
          <w:trHeight w:val="737"/>
        </w:trPr>
        <w:tc>
          <w:tcPr>
            <w:tcW w:w="4808" w:type="dxa"/>
            <w:vAlign w:val="center"/>
          </w:tcPr>
          <w:p w14:paraId="00DBC5C9"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カ　食品残渣など国内資源の利用（エとオ以外）</w:t>
            </w:r>
          </w:p>
        </w:tc>
        <w:tc>
          <w:tcPr>
            <w:tcW w:w="4718" w:type="dxa"/>
            <w:vAlign w:val="center"/>
          </w:tcPr>
          <w:p w14:paraId="0A3F4E12" w14:textId="77777777" w:rsidR="00A824D3" w:rsidRPr="00A824D3" w:rsidRDefault="00A824D3" w:rsidP="00A824D3">
            <w:pPr>
              <w:overflowPunct w:val="0"/>
              <w:spacing w:line="260" w:lineRule="exact"/>
              <w:textAlignment w:val="baseline"/>
              <w:rPr>
                <w:color w:val="000000"/>
                <w:sz w:val="24"/>
              </w:rPr>
            </w:pPr>
          </w:p>
        </w:tc>
      </w:tr>
      <w:tr w:rsidR="00A824D3" w:rsidRPr="00A824D3" w14:paraId="4E05F500" w14:textId="77777777" w:rsidTr="00966D19">
        <w:trPr>
          <w:trHeight w:val="737"/>
        </w:trPr>
        <w:tc>
          <w:tcPr>
            <w:tcW w:w="4808" w:type="dxa"/>
            <w:vAlign w:val="center"/>
          </w:tcPr>
          <w:p w14:paraId="32252D5D"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キ　有機質肥料（指定混合肥料等を含む。）の利用</w:t>
            </w:r>
          </w:p>
        </w:tc>
        <w:tc>
          <w:tcPr>
            <w:tcW w:w="4718" w:type="dxa"/>
            <w:vAlign w:val="center"/>
          </w:tcPr>
          <w:p w14:paraId="574A0746" w14:textId="77777777" w:rsidR="00A824D3" w:rsidRPr="00A824D3" w:rsidRDefault="00A824D3" w:rsidP="00A824D3">
            <w:pPr>
              <w:overflowPunct w:val="0"/>
              <w:spacing w:line="260" w:lineRule="exact"/>
              <w:textAlignment w:val="baseline"/>
              <w:rPr>
                <w:color w:val="000000"/>
                <w:sz w:val="24"/>
              </w:rPr>
            </w:pPr>
          </w:p>
        </w:tc>
      </w:tr>
      <w:tr w:rsidR="00A824D3" w:rsidRPr="00A824D3" w14:paraId="6875E1A3" w14:textId="77777777" w:rsidTr="00966D19">
        <w:trPr>
          <w:trHeight w:val="737"/>
        </w:trPr>
        <w:tc>
          <w:tcPr>
            <w:tcW w:w="4808" w:type="dxa"/>
            <w:vAlign w:val="center"/>
          </w:tcPr>
          <w:p w14:paraId="5594E268"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ク　緑肥作物の利用</w:t>
            </w:r>
          </w:p>
        </w:tc>
        <w:tc>
          <w:tcPr>
            <w:tcW w:w="4718" w:type="dxa"/>
            <w:vAlign w:val="center"/>
          </w:tcPr>
          <w:p w14:paraId="4BBE8EB7" w14:textId="77777777" w:rsidR="00A824D3" w:rsidRPr="00A824D3" w:rsidRDefault="00A824D3" w:rsidP="00A824D3">
            <w:pPr>
              <w:overflowPunct w:val="0"/>
              <w:spacing w:line="260" w:lineRule="exact"/>
              <w:textAlignment w:val="baseline"/>
              <w:rPr>
                <w:color w:val="000000"/>
                <w:sz w:val="24"/>
              </w:rPr>
            </w:pPr>
          </w:p>
        </w:tc>
      </w:tr>
      <w:tr w:rsidR="00A824D3" w:rsidRPr="00A824D3" w14:paraId="4E5AD799" w14:textId="77777777" w:rsidTr="00966D19">
        <w:trPr>
          <w:trHeight w:val="737"/>
        </w:trPr>
        <w:tc>
          <w:tcPr>
            <w:tcW w:w="4808" w:type="dxa"/>
            <w:vAlign w:val="center"/>
          </w:tcPr>
          <w:p w14:paraId="0D5E1E48"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ケ　肥料施用量の少ない品種の利用</w:t>
            </w:r>
          </w:p>
        </w:tc>
        <w:tc>
          <w:tcPr>
            <w:tcW w:w="4718" w:type="dxa"/>
            <w:vAlign w:val="center"/>
          </w:tcPr>
          <w:p w14:paraId="6EBC717E" w14:textId="77777777" w:rsidR="00A824D3" w:rsidRPr="00A824D3" w:rsidRDefault="00A824D3" w:rsidP="00A824D3">
            <w:pPr>
              <w:overflowPunct w:val="0"/>
              <w:spacing w:line="260" w:lineRule="exact"/>
              <w:textAlignment w:val="baseline"/>
              <w:rPr>
                <w:color w:val="000000"/>
                <w:sz w:val="24"/>
              </w:rPr>
            </w:pPr>
          </w:p>
        </w:tc>
      </w:tr>
      <w:tr w:rsidR="00A824D3" w:rsidRPr="00A824D3" w14:paraId="01F9E11D" w14:textId="77777777" w:rsidTr="00966D19">
        <w:trPr>
          <w:trHeight w:val="737"/>
        </w:trPr>
        <w:tc>
          <w:tcPr>
            <w:tcW w:w="4808" w:type="dxa"/>
            <w:vAlign w:val="center"/>
          </w:tcPr>
          <w:p w14:paraId="0E0DE6EC"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コ　低成分肥料（単肥配合を含む。）の利用</w:t>
            </w:r>
          </w:p>
        </w:tc>
        <w:tc>
          <w:tcPr>
            <w:tcW w:w="4718" w:type="dxa"/>
            <w:vAlign w:val="center"/>
          </w:tcPr>
          <w:p w14:paraId="46609326" w14:textId="77777777" w:rsidR="00A824D3" w:rsidRPr="00A824D3" w:rsidRDefault="00A824D3" w:rsidP="00A824D3">
            <w:pPr>
              <w:overflowPunct w:val="0"/>
              <w:spacing w:line="260" w:lineRule="exact"/>
              <w:textAlignment w:val="baseline"/>
              <w:rPr>
                <w:color w:val="000000"/>
                <w:sz w:val="24"/>
              </w:rPr>
            </w:pPr>
          </w:p>
        </w:tc>
      </w:tr>
      <w:tr w:rsidR="00A824D3" w:rsidRPr="00A824D3" w14:paraId="5BDDA861" w14:textId="77777777" w:rsidTr="00966D19">
        <w:trPr>
          <w:trHeight w:val="737"/>
        </w:trPr>
        <w:tc>
          <w:tcPr>
            <w:tcW w:w="4808" w:type="dxa"/>
            <w:vAlign w:val="center"/>
          </w:tcPr>
          <w:p w14:paraId="6A3DD3E0"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lastRenderedPageBreak/>
              <w:t>サ　可変施肥機の利用（ドローンの活用等を含む。）</w:t>
            </w:r>
          </w:p>
        </w:tc>
        <w:tc>
          <w:tcPr>
            <w:tcW w:w="4718" w:type="dxa"/>
            <w:vAlign w:val="center"/>
          </w:tcPr>
          <w:p w14:paraId="60F61703" w14:textId="77777777" w:rsidR="00A824D3" w:rsidRPr="00A824D3" w:rsidRDefault="00A824D3" w:rsidP="00A824D3">
            <w:pPr>
              <w:overflowPunct w:val="0"/>
              <w:spacing w:line="260" w:lineRule="exact"/>
              <w:textAlignment w:val="baseline"/>
              <w:rPr>
                <w:color w:val="000000"/>
                <w:sz w:val="24"/>
              </w:rPr>
            </w:pPr>
          </w:p>
        </w:tc>
      </w:tr>
      <w:tr w:rsidR="00A824D3" w:rsidRPr="00A824D3" w14:paraId="71A75476" w14:textId="77777777" w:rsidTr="00966D19">
        <w:trPr>
          <w:trHeight w:val="737"/>
        </w:trPr>
        <w:tc>
          <w:tcPr>
            <w:tcW w:w="4808" w:type="dxa"/>
            <w:vAlign w:val="center"/>
          </w:tcPr>
          <w:p w14:paraId="6191665B"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シ　局所施肥（側条施肥、うね立て同時施肥、灌注施肥等）の利用</w:t>
            </w:r>
          </w:p>
        </w:tc>
        <w:tc>
          <w:tcPr>
            <w:tcW w:w="4718" w:type="dxa"/>
            <w:vAlign w:val="center"/>
          </w:tcPr>
          <w:p w14:paraId="22109816" w14:textId="77777777" w:rsidR="00A824D3" w:rsidRPr="00A824D3" w:rsidRDefault="00A824D3" w:rsidP="00A824D3">
            <w:pPr>
              <w:overflowPunct w:val="0"/>
              <w:spacing w:line="260" w:lineRule="exact"/>
              <w:textAlignment w:val="baseline"/>
              <w:rPr>
                <w:color w:val="000000"/>
                <w:sz w:val="24"/>
              </w:rPr>
            </w:pPr>
          </w:p>
        </w:tc>
      </w:tr>
      <w:tr w:rsidR="00A824D3" w:rsidRPr="00A824D3" w14:paraId="060F2F4A" w14:textId="77777777" w:rsidTr="00966D19">
        <w:trPr>
          <w:trHeight w:val="737"/>
        </w:trPr>
        <w:tc>
          <w:tcPr>
            <w:tcW w:w="4808" w:type="dxa"/>
            <w:vAlign w:val="center"/>
          </w:tcPr>
          <w:p w14:paraId="3B603638" w14:textId="77777777" w:rsidR="00A824D3" w:rsidRPr="00A824D3" w:rsidRDefault="00A824D3" w:rsidP="00A824D3">
            <w:pPr>
              <w:overflowPunct w:val="0"/>
              <w:spacing w:line="260" w:lineRule="exact"/>
              <w:ind w:left="341" w:hangingChars="142" w:hanging="341"/>
              <w:textAlignment w:val="baseline"/>
              <w:rPr>
                <w:color w:val="000000"/>
                <w:sz w:val="24"/>
              </w:rPr>
            </w:pPr>
            <w:r w:rsidRPr="00A824D3">
              <w:rPr>
                <w:color w:val="000000"/>
                <w:sz w:val="24"/>
              </w:rPr>
              <w:t>ス　育苗箱（ポット苗）施肥の利用</w:t>
            </w:r>
          </w:p>
        </w:tc>
        <w:tc>
          <w:tcPr>
            <w:tcW w:w="4718" w:type="dxa"/>
            <w:vAlign w:val="center"/>
          </w:tcPr>
          <w:p w14:paraId="750CC5DA" w14:textId="77777777" w:rsidR="00A824D3" w:rsidRPr="00A824D3" w:rsidRDefault="00A824D3" w:rsidP="00A824D3">
            <w:pPr>
              <w:overflowPunct w:val="0"/>
              <w:spacing w:line="260" w:lineRule="exact"/>
              <w:textAlignment w:val="baseline"/>
              <w:rPr>
                <w:color w:val="000000"/>
                <w:sz w:val="24"/>
              </w:rPr>
            </w:pPr>
          </w:p>
        </w:tc>
      </w:tr>
      <w:tr w:rsidR="00A824D3" w:rsidRPr="00A824D3" w14:paraId="2A90461C" w14:textId="77777777" w:rsidTr="00966D19">
        <w:trPr>
          <w:trHeight w:val="737"/>
        </w:trPr>
        <w:tc>
          <w:tcPr>
            <w:tcW w:w="4808" w:type="dxa"/>
            <w:vAlign w:val="center"/>
          </w:tcPr>
          <w:p w14:paraId="0F95DD5D" w14:textId="77777777" w:rsidR="00A824D3" w:rsidRPr="00A824D3" w:rsidRDefault="00A824D3" w:rsidP="00A824D3">
            <w:pPr>
              <w:overflowPunct w:val="0"/>
              <w:spacing w:line="260" w:lineRule="exact"/>
              <w:ind w:left="336" w:hangingChars="140" w:hanging="336"/>
              <w:textAlignment w:val="baseline"/>
              <w:rPr>
                <w:color w:val="000000"/>
                <w:sz w:val="24"/>
              </w:rPr>
            </w:pPr>
            <w:r w:rsidRPr="00A824D3">
              <w:rPr>
                <w:color w:val="000000"/>
                <w:sz w:val="24"/>
              </w:rPr>
              <w:t>セ　化学肥料の使用量及びコスト節減の観点からの施肥量・肥料銘柄の見直し（ア～スに係るものを除く。）</w:t>
            </w:r>
          </w:p>
        </w:tc>
        <w:tc>
          <w:tcPr>
            <w:tcW w:w="4718" w:type="dxa"/>
            <w:vAlign w:val="center"/>
          </w:tcPr>
          <w:p w14:paraId="0359E419" w14:textId="77777777" w:rsidR="00A824D3" w:rsidRPr="00A824D3" w:rsidRDefault="00A824D3" w:rsidP="00A824D3">
            <w:pPr>
              <w:overflowPunct w:val="0"/>
              <w:spacing w:line="260" w:lineRule="exact"/>
              <w:textAlignment w:val="baseline"/>
              <w:rPr>
                <w:color w:val="000000"/>
                <w:sz w:val="24"/>
              </w:rPr>
            </w:pPr>
          </w:p>
        </w:tc>
      </w:tr>
      <w:tr w:rsidR="00A824D3" w:rsidRPr="00A824D3" w14:paraId="2A317341" w14:textId="77777777" w:rsidTr="00966D19">
        <w:trPr>
          <w:trHeight w:val="737"/>
        </w:trPr>
        <w:tc>
          <w:tcPr>
            <w:tcW w:w="4808" w:type="dxa"/>
            <w:vAlign w:val="center"/>
          </w:tcPr>
          <w:p w14:paraId="7BDE6E65" w14:textId="77777777" w:rsidR="00A824D3" w:rsidRPr="00A824D3" w:rsidRDefault="00A824D3" w:rsidP="00A824D3">
            <w:pPr>
              <w:overflowPunct w:val="0"/>
              <w:spacing w:line="260" w:lineRule="exact"/>
              <w:ind w:left="480" w:hangingChars="200" w:hanging="480"/>
              <w:textAlignment w:val="baseline"/>
              <w:rPr>
                <w:color w:val="000000"/>
                <w:sz w:val="24"/>
              </w:rPr>
            </w:pPr>
            <w:r w:rsidRPr="00A824D3">
              <w:rPr>
                <w:color w:val="000000"/>
                <w:sz w:val="24"/>
              </w:rPr>
              <w:t>ソ　地域特認技術の利用</w:t>
            </w:r>
            <w:r w:rsidRPr="00A824D3">
              <w:rPr>
                <w:color w:val="000000"/>
                <w:sz w:val="24"/>
              </w:rPr>
              <w:br/>
              <w:t>（　　　　　　　　　　　　　　　）</w:t>
            </w:r>
          </w:p>
        </w:tc>
        <w:tc>
          <w:tcPr>
            <w:tcW w:w="4718" w:type="dxa"/>
            <w:vAlign w:val="center"/>
          </w:tcPr>
          <w:p w14:paraId="1F3E0ACF" w14:textId="77777777" w:rsidR="00A824D3" w:rsidRPr="00A824D3" w:rsidRDefault="00A824D3" w:rsidP="00A824D3">
            <w:pPr>
              <w:overflowPunct w:val="0"/>
              <w:spacing w:line="260" w:lineRule="exact"/>
              <w:textAlignment w:val="baseline"/>
              <w:rPr>
                <w:color w:val="000000"/>
                <w:sz w:val="24"/>
              </w:rPr>
            </w:pPr>
          </w:p>
        </w:tc>
      </w:tr>
    </w:tbl>
    <w:p w14:paraId="461F461A" w14:textId="77777777" w:rsidR="00A824D3" w:rsidRPr="00A824D3" w:rsidRDefault="00A824D3" w:rsidP="00A824D3">
      <w:pPr>
        <w:overflowPunct w:val="0"/>
        <w:spacing w:line="340" w:lineRule="exact"/>
        <w:ind w:left="559" w:hangingChars="233" w:hanging="559"/>
        <w:textAlignment w:val="baseline"/>
        <w:rPr>
          <w:rFonts w:ascii="ＭＳ 明朝" w:hAnsi="ＭＳ 明朝" w:cs="ＭＳ 明朝"/>
          <w:color w:val="000000"/>
          <w:kern w:val="0"/>
          <w:sz w:val="24"/>
          <w:szCs w:val="24"/>
        </w:rPr>
      </w:pPr>
      <w:r w:rsidRPr="00A824D3">
        <w:rPr>
          <w:rFonts w:ascii="ＭＳ 明朝" w:hAnsi="ＭＳ 明朝" w:cs="ＭＳ 明朝"/>
          <w:color w:val="000000"/>
          <w:kern w:val="0"/>
          <w:sz w:val="24"/>
          <w:szCs w:val="24"/>
        </w:rPr>
        <w:t>（注）参加農業者が、実施期間を通じてどのような取組を行ったか、また、その結果として、取組前と比べてどの程度の化学肥料の低減が図られたかを、使用記録等を参照し、できる限り定量的に記入してください。</w:t>
      </w:r>
    </w:p>
    <w:p w14:paraId="38D123D8" w14:textId="77777777" w:rsidR="00A824D3" w:rsidRPr="00A824D3" w:rsidRDefault="00A824D3" w:rsidP="00A824D3">
      <w:pPr>
        <w:overflowPunct w:val="0"/>
        <w:spacing w:line="260" w:lineRule="exact"/>
        <w:textAlignment w:val="baseline"/>
        <w:rPr>
          <w:rFonts w:ascii="ＭＳ 明朝" w:hAnsi="ＭＳ 明朝" w:cs="ＭＳ 明朝"/>
          <w:kern w:val="0"/>
          <w:sz w:val="24"/>
          <w:szCs w:val="20"/>
        </w:rPr>
      </w:pPr>
    </w:p>
    <w:p w14:paraId="4A58EB7C" w14:textId="77777777" w:rsidR="00A824D3" w:rsidRPr="00A824D3" w:rsidRDefault="00A824D3" w:rsidP="00A824D3">
      <w:pPr>
        <w:overflowPunct w:val="0"/>
        <w:spacing w:line="260" w:lineRule="exact"/>
        <w:textAlignment w:val="baseline"/>
        <w:rPr>
          <w:rFonts w:ascii="ＭＳ 明朝" w:hAnsi="ＭＳ 明朝" w:cs="ＭＳ 明朝"/>
          <w:kern w:val="0"/>
          <w:sz w:val="24"/>
          <w:szCs w:val="20"/>
        </w:rPr>
      </w:pPr>
    </w:p>
    <w:p w14:paraId="504EE1F7" w14:textId="77777777" w:rsidR="00A824D3" w:rsidRPr="00A824D3" w:rsidRDefault="00A824D3" w:rsidP="00A824D3">
      <w:pPr>
        <w:overflowPunct w:val="0"/>
        <w:spacing w:line="260" w:lineRule="exact"/>
        <w:ind w:firstLineChars="100" w:firstLine="240"/>
        <w:textAlignment w:val="baseline"/>
        <w:rPr>
          <w:rFonts w:ascii="ＭＳ 明朝" w:hAnsi="ＭＳ 明朝" w:cs="ＭＳ 明朝"/>
          <w:kern w:val="0"/>
          <w:sz w:val="24"/>
          <w:szCs w:val="20"/>
        </w:rPr>
      </w:pPr>
      <w:r w:rsidRPr="00A824D3">
        <w:rPr>
          <w:rFonts w:ascii="ＭＳ ゴシック" w:eastAsia="ＭＳ ゴシック" w:hAnsi="ＭＳ ゴシック" w:cs="ＭＳ 明朝"/>
          <w:kern w:val="0"/>
          <w:sz w:val="24"/>
          <w:szCs w:val="20"/>
        </w:rPr>
        <w:t>第４　化学肥料の使用量の低減に向けて継続的に取り組むための取組計画</w:t>
      </w:r>
    </w:p>
    <w:tbl>
      <w:tblPr>
        <w:tblStyle w:val="11"/>
        <w:tblW w:w="0" w:type="auto"/>
        <w:tblInd w:w="205" w:type="dxa"/>
        <w:tblLook w:val="04A0" w:firstRow="1" w:lastRow="0" w:firstColumn="1" w:lastColumn="0" w:noHBand="0" w:noVBand="1"/>
      </w:tblPr>
      <w:tblGrid>
        <w:gridCol w:w="9423"/>
      </w:tblGrid>
      <w:tr w:rsidR="00A824D3" w:rsidRPr="00A824D3" w14:paraId="0EC8A5CE" w14:textId="77777777" w:rsidTr="00966D19">
        <w:trPr>
          <w:trHeight w:val="4302"/>
        </w:trPr>
        <w:tc>
          <w:tcPr>
            <w:tcW w:w="9933" w:type="dxa"/>
          </w:tcPr>
          <w:p w14:paraId="7D3FAC79" w14:textId="77777777" w:rsidR="00A824D3" w:rsidRPr="00A824D3" w:rsidRDefault="00A824D3" w:rsidP="00A824D3">
            <w:pPr>
              <w:overflowPunct w:val="0"/>
              <w:spacing w:line="260" w:lineRule="exact"/>
              <w:textAlignment w:val="baseline"/>
              <w:rPr>
                <w:sz w:val="24"/>
              </w:rPr>
            </w:pPr>
          </w:p>
        </w:tc>
      </w:tr>
    </w:tbl>
    <w:p w14:paraId="428D8F73" w14:textId="2A960482" w:rsidR="006D04FD" w:rsidRDefault="006D04FD" w:rsidP="00A824D3">
      <w:pPr>
        <w:overflowPunct w:val="0"/>
        <w:spacing w:line="260" w:lineRule="exact"/>
        <w:textAlignment w:val="baseline"/>
        <w:rPr>
          <w:rFonts w:ascii="ＭＳ 明朝" w:hAnsi="ＭＳ 明朝" w:cs="Times New Roman"/>
          <w:sz w:val="24"/>
          <w:szCs w:val="24"/>
        </w:rPr>
      </w:pPr>
    </w:p>
    <w:p w14:paraId="5837B9C7" w14:textId="77777777" w:rsidR="006D04FD" w:rsidRDefault="006D04FD">
      <w:pPr>
        <w:widowControl/>
        <w:jc w:val="left"/>
        <w:rPr>
          <w:rFonts w:ascii="ＭＳ 明朝" w:hAnsi="ＭＳ 明朝" w:cs="Times New Roman"/>
          <w:sz w:val="24"/>
          <w:szCs w:val="24"/>
        </w:rPr>
      </w:pPr>
      <w:r>
        <w:rPr>
          <w:rFonts w:ascii="ＭＳ 明朝" w:hAnsi="ＭＳ 明朝" w:cs="Times New Roman"/>
          <w:sz w:val="24"/>
          <w:szCs w:val="24"/>
        </w:rPr>
        <w:br w:type="page"/>
      </w:r>
    </w:p>
    <w:p w14:paraId="5B645600" w14:textId="77777777" w:rsidR="006D04FD" w:rsidRPr="001709AF" w:rsidRDefault="006D04FD" w:rsidP="006D04FD">
      <w:pPr>
        <w:spacing w:line="260" w:lineRule="exact"/>
        <w:ind w:firstLineChars="50" w:firstLine="105"/>
        <w:jc w:val="center"/>
        <w:rPr>
          <w:b/>
          <w:bCs/>
        </w:rPr>
      </w:pPr>
    </w:p>
    <w:p w14:paraId="00246EE1" w14:textId="77777777" w:rsidR="006D04FD" w:rsidRPr="006D04FD" w:rsidRDefault="006D04FD" w:rsidP="006D04FD">
      <w:pPr>
        <w:overflowPunct w:val="0"/>
        <w:ind w:firstLineChars="50" w:firstLine="160"/>
        <w:jc w:val="center"/>
        <w:textAlignment w:val="baseline"/>
        <w:rPr>
          <w:rFonts w:ascii="ＭＳ 明朝" w:hAnsi="ＭＳ 明朝" w:cs="ＭＳ 明朝"/>
          <w:kern w:val="0"/>
          <w:sz w:val="32"/>
          <w:szCs w:val="32"/>
        </w:rPr>
      </w:pPr>
      <w:r w:rsidRPr="006D04FD">
        <w:rPr>
          <w:rFonts w:ascii="ＭＳ 明朝" w:hAnsi="ＭＳ 明朝" w:cs="ＭＳ 明朝"/>
          <w:kern w:val="0"/>
          <w:sz w:val="32"/>
          <w:szCs w:val="32"/>
        </w:rPr>
        <w:t>肥料価格高騰対策事業取組実施状況報告書（例）</w:t>
      </w:r>
    </w:p>
    <w:p w14:paraId="10BE59B9" w14:textId="77777777" w:rsidR="006D04FD" w:rsidRPr="006D04FD" w:rsidRDefault="006D04FD" w:rsidP="006D04FD">
      <w:pPr>
        <w:overflowPunct w:val="0"/>
        <w:spacing w:line="260" w:lineRule="exact"/>
        <w:ind w:firstLineChars="50" w:firstLine="120"/>
        <w:textAlignment w:val="baseline"/>
        <w:rPr>
          <w:rFonts w:ascii="ＭＳ ゴシック" w:eastAsia="ＭＳ ゴシック" w:hAnsi="ＭＳ ゴシック" w:cs="ＭＳ 明朝"/>
          <w:color w:val="000000"/>
          <w:kern w:val="0"/>
          <w:sz w:val="24"/>
          <w:szCs w:val="20"/>
        </w:rPr>
      </w:pPr>
    </w:p>
    <w:p w14:paraId="7184D995" w14:textId="77777777" w:rsidR="006D04FD" w:rsidRPr="006D04FD" w:rsidRDefault="006D04FD" w:rsidP="006D04FD">
      <w:pPr>
        <w:overflowPunct w:val="0"/>
        <w:spacing w:line="260" w:lineRule="exact"/>
        <w:ind w:firstLineChars="50" w:firstLine="120"/>
        <w:textAlignment w:val="baseline"/>
        <w:rPr>
          <w:rFonts w:ascii="ＭＳ 明朝" w:hAnsi="ＭＳ 明朝" w:cs="ＭＳ 明朝"/>
          <w:color w:val="000000"/>
          <w:kern w:val="0"/>
          <w:sz w:val="24"/>
          <w:szCs w:val="20"/>
        </w:rPr>
      </w:pPr>
      <w:r w:rsidRPr="006D04FD">
        <w:rPr>
          <w:rFonts w:ascii="ＭＳ ゴシック" w:eastAsia="ＭＳ ゴシック" w:hAnsi="ＭＳ ゴシック" w:cs="ＭＳ 明朝"/>
          <w:color w:val="000000"/>
          <w:kern w:val="0"/>
          <w:sz w:val="24"/>
          <w:szCs w:val="20"/>
        </w:rPr>
        <w:t>第１　取組実施者名</w:t>
      </w:r>
    </w:p>
    <w:tbl>
      <w:tblPr>
        <w:tblW w:w="0" w:type="auto"/>
        <w:tblInd w:w="169" w:type="dxa"/>
        <w:tblLayout w:type="fixed"/>
        <w:tblCellMar>
          <w:left w:w="0" w:type="dxa"/>
          <w:right w:w="0" w:type="dxa"/>
        </w:tblCellMar>
        <w:tblLook w:val="0000" w:firstRow="0" w:lastRow="0" w:firstColumn="0" w:lastColumn="0" w:noHBand="0" w:noVBand="0"/>
      </w:tblPr>
      <w:tblGrid>
        <w:gridCol w:w="9881"/>
      </w:tblGrid>
      <w:tr w:rsidR="006D04FD" w:rsidRPr="006D04FD" w14:paraId="5284F49E" w14:textId="77777777" w:rsidTr="008B5F69">
        <w:trPr>
          <w:trHeight w:val="567"/>
        </w:trPr>
        <w:tc>
          <w:tcPr>
            <w:tcW w:w="98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09C2D5D" w14:textId="77777777" w:rsidR="006D04FD" w:rsidRPr="006D04FD" w:rsidRDefault="006D04FD" w:rsidP="006D04FD">
            <w:pPr>
              <w:overflowPunct w:val="0"/>
              <w:spacing w:line="300" w:lineRule="exact"/>
              <w:ind w:leftChars="100" w:left="210"/>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w:t>
            </w:r>
          </w:p>
        </w:tc>
      </w:tr>
    </w:tbl>
    <w:p w14:paraId="51A93534" w14:textId="77777777" w:rsidR="006D04FD" w:rsidRPr="006D04FD" w:rsidRDefault="006D04FD" w:rsidP="006D04FD">
      <w:pPr>
        <w:overflowPunct w:val="0"/>
        <w:spacing w:line="260" w:lineRule="exact"/>
        <w:textAlignment w:val="baseline"/>
        <w:rPr>
          <w:rFonts w:ascii="ＭＳ 明朝" w:hAnsi="ＭＳ 明朝" w:cs="ＭＳ 明朝"/>
          <w:kern w:val="0"/>
          <w:sz w:val="24"/>
          <w:szCs w:val="20"/>
        </w:rPr>
      </w:pPr>
    </w:p>
    <w:p w14:paraId="636AE3A1" w14:textId="77777777" w:rsidR="006D04FD" w:rsidRPr="006D04FD" w:rsidRDefault="006D04FD" w:rsidP="006D04FD">
      <w:pPr>
        <w:overflowPunct w:val="0"/>
        <w:spacing w:line="260" w:lineRule="exact"/>
        <w:ind w:firstLineChars="50" w:firstLine="120"/>
        <w:textAlignment w:val="baseline"/>
        <w:rPr>
          <w:rFonts w:ascii="ＭＳ ゴシック" w:eastAsia="ＭＳ ゴシック" w:hAnsi="ＭＳ ゴシック" w:cs="ＭＳ 明朝"/>
          <w:color w:val="000000"/>
          <w:kern w:val="0"/>
          <w:sz w:val="24"/>
          <w:szCs w:val="20"/>
        </w:rPr>
      </w:pPr>
      <w:r w:rsidRPr="006D04FD">
        <w:rPr>
          <w:rFonts w:ascii="ＭＳ ゴシック" w:eastAsia="ＭＳ ゴシック" w:hAnsi="ＭＳ ゴシック" w:cs="ＭＳ 明朝"/>
          <w:color w:val="000000"/>
          <w:kern w:val="0"/>
          <w:sz w:val="24"/>
          <w:szCs w:val="20"/>
        </w:rPr>
        <w:t>第２　事業の取組概要</w:t>
      </w:r>
    </w:p>
    <w:tbl>
      <w:tblPr>
        <w:tblW w:w="9869" w:type="dxa"/>
        <w:tblInd w:w="191" w:type="dxa"/>
        <w:tblLayout w:type="fixed"/>
        <w:tblCellMar>
          <w:left w:w="0" w:type="dxa"/>
          <w:right w:w="0" w:type="dxa"/>
        </w:tblCellMar>
        <w:tblLook w:val="0000" w:firstRow="0" w:lastRow="0" w:firstColumn="0" w:lastColumn="0" w:noHBand="0" w:noVBand="0"/>
      </w:tblPr>
      <w:tblGrid>
        <w:gridCol w:w="3065"/>
        <w:gridCol w:w="2835"/>
        <w:gridCol w:w="3969"/>
      </w:tblGrid>
      <w:tr w:rsidR="006D04FD" w:rsidRPr="006D04FD" w14:paraId="30508B09" w14:textId="77777777" w:rsidTr="008B5F69">
        <w:trPr>
          <w:trHeight w:val="285"/>
        </w:trPr>
        <w:tc>
          <w:tcPr>
            <w:tcW w:w="3065" w:type="dxa"/>
            <w:tcBorders>
              <w:top w:val="single" w:sz="4" w:space="0" w:color="000000"/>
              <w:left w:val="single" w:sz="4" w:space="0" w:color="000000"/>
              <w:bottom w:val="single" w:sz="4" w:space="0" w:color="000000"/>
              <w:right w:val="single" w:sz="4" w:space="0" w:color="000000"/>
            </w:tcBorders>
          </w:tcPr>
          <w:p w14:paraId="16AB8C3B" w14:textId="77777777" w:rsidR="006D04FD" w:rsidRPr="006D04FD" w:rsidRDefault="006D04FD" w:rsidP="006D04FD">
            <w:pPr>
              <w:overflowPunct w:val="0"/>
              <w:spacing w:line="300" w:lineRule="exact"/>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支援金の種別</w:t>
            </w:r>
          </w:p>
        </w:tc>
        <w:tc>
          <w:tcPr>
            <w:tcW w:w="2835" w:type="dxa"/>
            <w:tcBorders>
              <w:top w:val="single" w:sz="4" w:space="0" w:color="000000"/>
              <w:left w:val="single" w:sz="4" w:space="0" w:color="000000"/>
              <w:bottom w:val="single" w:sz="4" w:space="0" w:color="000000"/>
              <w:right w:val="single" w:sz="4" w:space="0" w:color="000000"/>
            </w:tcBorders>
            <w:vAlign w:val="center"/>
          </w:tcPr>
          <w:p w14:paraId="4E2F66C2" w14:textId="77777777" w:rsidR="006D04FD" w:rsidRPr="006D04FD" w:rsidRDefault="006D04FD" w:rsidP="006D04FD">
            <w:pPr>
              <w:overflowPunct w:val="0"/>
              <w:spacing w:line="300" w:lineRule="exact"/>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参加農業者数（件）</w:t>
            </w:r>
          </w:p>
        </w:tc>
        <w:tc>
          <w:tcPr>
            <w:tcW w:w="3969" w:type="dxa"/>
            <w:tcBorders>
              <w:top w:val="single" w:sz="4" w:space="0" w:color="000000"/>
              <w:left w:val="single" w:sz="4" w:space="0" w:color="000000"/>
              <w:bottom w:val="single" w:sz="4" w:space="0" w:color="000000"/>
              <w:right w:val="single" w:sz="4" w:space="0" w:color="000000"/>
            </w:tcBorders>
            <w:vAlign w:val="center"/>
          </w:tcPr>
          <w:p w14:paraId="0B860A94" w14:textId="77777777" w:rsidR="006D04FD" w:rsidRPr="006D04FD" w:rsidRDefault="006D04FD" w:rsidP="006D04FD">
            <w:pPr>
              <w:overflowPunct w:val="0"/>
              <w:spacing w:line="300" w:lineRule="exact"/>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取組面積（ha）</w:t>
            </w:r>
          </w:p>
        </w:tc>
      </w:tr>
      <w:tr w:rsidR="006D04FD" w:rsidRPr="006D04FD" w14:paraId="7EF4E4B0" w14:textId="77777777" w:rsidTr="008B5F69">
        <w:trPr>
          <w:trHeight w:val="681"/>
        </w:trPr>
        <w:tc>
          <w:tcPr>
            <w:tcW w:w="3065" w:type="dxa"/>
            <w:tcBorders>
              <w:top w:val="single" w:sz="4" w:space="0" w:color="000000"/>
              <w:left w:val="single" w:sz="4" w:space="0" w:color="000000"/>
              <w:bottom w:val="single" w:sz="4" w:space="0" w:color="000000"/>
              <w:right w:val="single" w:sz="4" w:space="0" w:color="000000"/>
            </w:tcBorders>
          </w:tcPr>
          <w:p w14:paraId="1CF2A5BF"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秋肥（令和4年度）</w:t>
            </w:r>
          </w:p>
        </w:tc>
        <w:tc>
          <w:tcPr>
            <w:tcW w:w="2835" w:type="dxa"/>
            <w:tcBorders>
              <w:top w:val="single" w:sz="4" w:space="0" w:color="000000"/>
              <w:left w:val="single" w:sz="4" w:space="0" w:color="000000"/>
              <w:bottom w:val="single" w:sz="4" w:space="0" w:color="000000"/>
              <w:right w:val="single" w:sz="4" w:space="0" w:color="000000"/>
            </w:tcBorders>
            <w:vAlign w:val="center"/>
          </w:tcPr>
          <w:p w14:paraId="23CD632F"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1962D0E7"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30.0</w:t>
            </w:r>
          </w:p>
        </w:tc>
      </w:tr>
      <w:tr w:rsidR="006D04FD" w:rsidRPr="006D04FD" w14:paraId="2441CD2D" w14:textId="77777777" w:rsidTr="008B5F69">
        <w:trPr>
          <w:trHeight w:val="681"/>
        </w:trPr>
        <w:tc>
          <w:tcPr>
            <w:tcW w:w="3065" w:type="dxa"/>
            <w:tcBorders>
              <w:top w:val="single" w:sz="4" w:space="0" w:color="000000"/>
              <w:left w:val="single" w:sz="4" w:space="0" w:color="000000"/>
              <w:bottom w:val="single" w:sz="4" w:space="0" w:color="000000"/>
              <w:right w:val="single" w:sz="4" w:space="0" w:color="000000"/>
            </w:tcBorders>
          </w:tcPr>
          <w:p w14:paraId="13F62BAD"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秋肥二次（令和5年度）</w:t>
            </w:r>
          </w:p>
        </w:tc>
        <w:tc>
          <w:tcPr>
            <w:tcW w:w="2835" w:type="dxa"/>
            <w:tcBorders>
              <w:top w:val="single" w:sz="4" w:space="0" w:color="000000"/>
              <w:left w:val="single" w:sz="4" w:space="0" w:color="000000"/>
              <w:bottom w:val="single" w:sz="4" w:space="0" w:color="000000"/>
              <w:right w:val="single" w:sz="4" w:space="0" w:color="000000"/>
            </w:tcBorders>
            <w:vAlign w:val="center"/>
          </w:tcPr>
          <w:p w14:paraId="65F64983"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346F133D"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w:t>
            </w:r>
          </w:p>
        </w:tc>
      </w:tr>
      <w:tr w:rsidR="006D04FD" w:rsidRPr="006D04FD" w14:paraId="2177BC5C" w14:textId="77777777" w:rsidTr="008B5F69">
        <w:trPr>
          <w:trHeight w:val="681"/>
        </w:trPr>
        <w:tc>
          <w:tcPr>
            <w:tcW w:w="3065" w:type="dxa"/>
            <w:tcBorders>
              <w:top w:val="single" w:sz="4" w:space="0" w:color="000000"/>
              <w:left w:val="single" w:sz="4" w:space="0" w:color="000000"/>
              <w:bottom w:val="double" w:sz="4" w:space="0" w:color="auto"/>
              <w:right w:val="single" w:sz="4" w:space="0" w:color="000000"/>
            </w:tcBorders>
          </w:tcPr>
          <w:p w14:paraId="0B68EBCD"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春肥（令和5年度）</w:t>
            </w:r>
          </w:p>
        </w:tc>
        <w:tc>
          <w:tcPr>
            <w:tcW w:w="2835" w:type="dxa"/>
            <w:tcBorders>
              <w:top w:val="single" w:sz="4" w:space="0" w:color="000000"/>
              <w:left w:val="single" w:sz="4" w:space="0" w:color="000000"/>
              <w:bottom w:val="double" w:sz="4" w:space="0" w:color="auto"/>
              <w:right w:val="single" w:sz="4" w:space="0" w:color="000000"/>
            </w:tcBorders>
            <w:vAlign w:val="center"/>
          </w:tcPr>
          <w:p w14:paraId="532AD0A4"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10</w:t>
            </w:r>
          </w:p>
        </w:tc>
        <w:tc>
          <w:tcPr>
            <w:tcW w:w="3969" w:type="dxa"/>
            <w:tcBorders>
              <w:top w:val="single" w:sz="4" w:space="0" w:color="000000"/>
              <w:left w:val="single" w:sz="4" w:space="0" w:color="000000"/>
              <w:bottom w:val="double" w:sz="4" w:space="0" w:color="auto"/>
              <w:right w:val="single" w:sz="4" w:space="0" w:color="000000"/>
            </w:tcBorders>
            <w:vAlign w:val="center"/>
          </w:tcPr>
          <w:p w14:paraId="2C93141F"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82.6</w:t>
            </w:r>
          </w:p>
        </w:tc>
      </w:tr>
      <w:tr w:rsidR="006D04FD" w:rsidRPr="006D04FD" w14:paraId="2E4E55B7" w14:textId="77777777" w:rsidTr="008B5F69">
        <w:trPr>
          <w:trHeight w:val="681"/>
        </w:trPr>
        <w:tc>
          <w:tcPr>
            <w:tcW w:w="3065" w:type="dxa"/>
            <w:tcBorders>
              <w:top w:val="double" w:sz="4" w:space="0" w:color="auto"/>
              <w:left w:val="single" w:sz="4" w:space="0" w:color="000000"/>
              <w:bottom w:val="single" w:sz="4" w:space="0" w:color="000000"/>
              <w:right w:val="single" w:sz="4" w:space="0" w:color="000000"/>
            </w:tcBorders>
          </w:tcPr>
          <w:p w14:paraId="0981D9C3"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合計</w:t>
            </w:r>
          </w:p>
        </w:tc>
        <w:tc>
          <w:tcPr>
            <w:tcW w:w="2835" w:type="dxa"/>
            <w:tcBorders>
              <w:top w:val="double" w:sz="4" w:space="0" w:color="auto"/>
              <w:left w:val="single" w:sz="4" w:space="0" w:color="000000"/>
              <w:bottom w:val="single" w:sz="4" w:space="0" w:color="000000"/>
              <w:right w:val="single" w:sz="4" w:space="0" w:color="000000"/>
            </w:tcBorders>
            <w:vAlign w:val="center"/>
          </w:tcPr>
          <w:p w14:paraId="558BB421"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15</w:t>
            </w:r>
          </w:p>
        </w:tc>
        <w:tc>
          <w:tcPr>
            <w:tcW w:w="3969" w:type="dxa"/>
            <w:tcBorders>
              <w:top w:val="double" w:sz="4" w:space="0" w:color="auto"/>
              <w:left w:val="single" w:sz="4" w:space="0" w:color="000000"/>
              <w:bottom w:val="single" w:sz="4" w:space="0" w:color="000000"/>
              <w:right w:val="single" w:sz="4" w:space="0" w:color="000000"/>
            </w:tcBorders>
            <w:vAlign w:val="center"/>
          </w:tcPr>
          <w:p w14:paraId="6B8A28DB" w14:textId="77777777" w:rsidR="006D04FD" w:rsidRPr="006D04FD" w:rsidRDefault="006D04FD" w:rsidP="006D04FD">
            <w:pPr>
              <w:overflowPunct w:val="0"/>
              <w:spacing w:line="300" w:lineRule="exact"/>
              <w:ind w:leftChars="100" w:left="210"/>
              <w:jc w:val="center"/>
              <w:textAlignment w:val="baseline"/>
              <w:rPr>
                <w:rFonts w:ascii="ＭＳ 明朝" w:hAnsi="ＭＳ 明朝" w:cs="ＭＳ 明朝"/>
                <w:color w:val="000000"/>
                <w:kern w:val="0"/>
                <w:sz w:val="24"/>
                <w:szCs w:val="20"/>
              </w:rPr>
            </w:pPr>
            <w:r w:rsidRPr="006D04FD">
              <w:rPr>
                <w:rFonts w:ascii="ＭＳ 明朝" w:hAnsi="ＭＳ 明朝" w:cs="ＭＳ 明朝"/>
                <w:color w:val="000000"/>
                <w:kern w:val="0"/>
                <w:sz w:val="24"/>
                <w:szCs w:val="20"/>
              </w:rPr>
              <w:t>112.6</w:t>
            </w:r>
          </w:p>
        </w:tc>
      </w:tr>
    </w:tbl>
    <w:p w14:paraId="0E3B2693" w14:textId="77777777" w:rsidR="006D04FD" w:rsidRPr="006D04FD" w:rsidRDefault="006D04FD" w:rsidP="006D04FD">
      <w:pPr>
        <w:overflowPunct w:val="0"/>
        <w:spacing w:line="260" w:lineRule="exact"/>
        <w:textAlignment w:val="baseline"/>
        <w:rPr>
          <w:rFonts w:ascii="ＭＳ 明朝" w:hAnsi="ＭＳ 明朝" w:cs="ＭＳ 明朝"/>
          <w:kern w:val="0"/>
          <w:sz w:val="24"/>
          <w:szCs w:val="20"/>
        </w:rPr>
      </w:pPr>
    </w:p>
    <w:p w14:paraId="0E4387C2" w14:textId="77777777" w:rsidR="006D04FD" w:rsidRPr="006D04FD" w:rsidRDefault="006D04FD" w:rsidP="006D04FD">
      <w:pPr>
        <w:overflowPunct w:val="0"/>
        <w:spacing w:line="260" w:lineRule="exact"/>
        <w:textAlignment w:val="baseline"/>
        <w:rPr>
          <w:rFonts w:ascii="ＭＳ ゴシック" w:eastAsia="ＭＳ ゴシック" w:hAnsi="ＭＳ ゴシック" w:cs="ＭＳ 明朝"/>
          <w:kern w:val="0"/>
          <w:sz w:val="24"/>
          <w:szCs w:val="20"/>
        </w:rPr>
      </w:pPr>
      <w:r w:rsidRPr="006D04FD">
        <w:rPr>
          <w:rFonts w:ascii="ＭＳ 明朝" w:hAnsi="ＭＳ 明朝" w:cs="ＭＳ 明朝"/>
          <w:kern w:val="0"/>
          <w:sz w:val="24"/>
          <w:szCs w:val="20"/>
        </w:rPr>
        <w:t xml:space="preserve">　</w:t>
      </w:r>
      <w:r w:rsidRPr="006D04FD">
        <w:rPr>
          <w:rFonts w:ascii="ＭＳ ゴシック" w:eastAsia="ＭＳ ゴシック" w:hAnsi="ＭＳ ゴシック" w:cs="ＭＳ 明朝"/>
          <w:kern w:val="0"/>
          <w:sz w:val="24"/>
          <w:szCs w:val="20"/>
        </w:rPr>
        <w:t>第３　取組実績</w:t>
      </w:r>
    </w:p>
    <w:tbl>
      <w:tblPr>
        <w:tblStyle w:val="1"/>
        <w:tblW w:w="9911" w:type="dxa"/>
        <w:tblInd w:w="149" w:type="dxa"/>
        <w:tblLook w:val="04A0" w:firstRow="1" w:lastRow="0" w:firstColumn="1" w:lastColumn="0" w:noHBand="0" w:noVBand="1"/>
      </w:tblPr>
      <w:tblGrid>
        <w:gridCol w:w="4808"/>
        <w:gridCol w:w="5103"/>
      </w:tblGrid>
      <w:tr w:rsidR="006D04FD" w:rsidRPr="006D04FD" w14:paraId="0C68FCF5" w14:textId="77777777" w:rsidTr="008B5F69">
        <w:trPr>
          <w:trHeight w:val="481"/>
        </w:trPr>
        <w:tc>
          <w:tcPr>
            <w:tcW w:w="4808" w:type="dxa"/>
            <w:vAlign w:val="center"/>
          </w:tcPr>
          <w:p w14:paraId="4FBBD359" w14:textId="77777777" w:rsidR="006D04FD" w:rsidRPr="006D04FD" w:rsidRDefault="006D04FD" w:rsidP="006D04FD">
            <w:pPr>
              <w:overflowPunct w:val="0"/>
              <w:spacing w:line="260" w:lineRule="exact"/>
              <w:jc w:val="center"/>
              <w:textAlignment w:val="baseline"/>
              <w:rPr>
                <w:color w:val="000000"/>
                <w:sz w:val="24"/>
              </w:rPr>
            </w:pPr>
            <w:r w:rsidRPr="006D04FD">
              <w:rPr>
                <w:color w:val="000000"/>
                <w:sz w:val="24"/>
              </w:rPr>
              <w:t>取組メニュー</w:t>
            </w:r>
          </w:p>
        </w:tc>
        <w:tc>
          <w:tcPr>
            <w:tcW w:w="5103" w:type="dxa"/>
            <w:vAlign w:val="center"/>
          </w:tcPr>
          <w:p w14:paraId="73A7EE2C" w14:textId="77777777" w:rsidR="006D04FD" w:rsidRPr="006D04FD" w:rsidRDefault="006D04FD" w:rsidP="006D04FD">
            <w:pPr>
              <w:overflowPunct w:val="0"/>
              <w:spacing w:line="260" w:lineRule="exact"/>
              <w:jc w:val="center"/>
              <w:textAlignment w:val="baseline"/>
              <w:rPr>
                <w:color w:val="000000"/>
                <w:sz w:val="24"/>
              </w:rPr>
            </w:pPr>
            <w:r w:rsidRPr="006D04FD">
              <w:rPr>
                <w:color w:val="000000"/>
                <w:sz w:val="24"/>
              </w:rPr>
              <w:t>取組の実績</w:t>
            </w:r>
          </w:p>
        </w:tc>
      </w:tr>
      <w:tr w:rsidR="006D04FD" w:rsidRPr="006D04FD" w14:paraId="10965DCC" w14:textId="77777777" w:rsidTr="008B5F69">
        <w:trPr>
          <w:trHeight w:val="1514"/>
        </w:trPr>
        <w:tc>
          <w:tcPr>
            <w:tcW w:w="4808" w:type="dxa"/>
            <w:vAlign w:val="center"/>
          </w:tcPr>
          <w:p w14:paraId="32BCF6EE"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ア　土壌診断による施肥設計</w:t>
            </w:r>
          </w:p>
        </w:tc>
        <w:tc>
          <w:tcPr>
            <w:tcW w:w="5103" w:type="dxa"/>
            <w:vAlign w:val="center"/>
          </w:tcPr>
          <w:p w14:paraId="1659DD95"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参加農業者の約２割が前年より分析点数を増やした。その結果、りん酸や加里が過多となっていたほ場では、Ｌ型肥料への切り替え等により、成分値で概ね１割程度の低減が図られた。</w:t>
            </w:r>
          </w:p>
        </w:tc>
      </w:tr>
      <w:tr w:rsidR="006D04FD" w:rsidRPr="006D04FD" w14:paraId="104E0A64" w14:textId="77777777" w:rsidTr="008B5F69">
        <w:trPr>
          <w:trHeight w:val="1209"/>
        </w:trPr>
        <w:tc>
          <w:tcPr>
            <w:tcW w:w="4808" w:type="dxa"/>
            <w:vAlign w:val="center"/>
          </w:tcPr>
          <w:p w14:paraId="73990537"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イ　生育診断による施肥設計</w:t>
            </w:r>
          </w:p>
        </w:tc>
        <w:tc>
          <w:tcPr>
            <w:tcW w:w="5103" w:type="dxa"/>
            <w:vAlign w:val="center"/>
          </w:tcPr>
          <w:p w14:paraId="506A1254"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水稲の葉色板による生育診断を活用する農家が20件増加し、当該農家では追肥作業をより精密に行うことで、追肥の施用量が１割～３割削減できた。</w:t>
            </w:r>
          </w:p>
        </w:tc>
      </w:tr>
      <w:tr w:rsidR="006D04FD" w:rsidRPr="006D04FD" w14:paraId="721642C4" w14:textId="77777777" w:rsidTr="008B5F69">
        <w:trPr>
          <w:trHeight w:val="1270"/>
        </w:trPr>
        <w:tc>
          <w:tcPr>
            <w:tcW w:w="4808" w:type="dxa"/>
            <w:vAlign w:val="center"/>
          </w:tcPr>
          <w:p w14:paraId="1CF16B0F"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ウ　地域の低投入型の施肥設計の導入</w:t>
            </w:r>
          </w:p>
        </w:tc>
        <w:tc>
          <w:tcPr>
            <w:tcW w:w="5103" w:type="dxa"/>
            <w:vAlign w:val="center"/>
          </w:tcPr>
          <w:p w14:paraId="74A4D1EC"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これまでの地域の生産部会の栽培暦を低投入型の施肥量に変更したことで、部会員の農家は全て当該肥料に切り替えたため、成分値で約５％の削減につながったと推測される。</w:t>
            </w:r>
          </w:p>
        </w:tc>
      </w:tr>
      <w:tr w:rsidR="006D04FD" w:rsidRPr="006D04FD" w14:paraId="7409BFD6" w14:textId="77777777" w:rsidTr="008B5F69">
        <w:trPr>
          <w:trHeight w:val="1529"/>
        </w:trPr>
        <w:tc>
          <w:tcPr>
            <w:tcW w:w="4808" w:type="dxa"/>
            <w:vAlign w:val="center"/>
          </w:tcPr>
          <w:p w14:paraId="5B0C591B"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エ　堆肥の利用</w:t>
            </w:r>
          </w:p>
        </w:tc>
        <w:tc>
          <w:tcPr>
            <w:tcW w:w="5103" w:type="dxa"/>
            <w:vAlign w:val="center"/>
          </w:tcPr>
          <w:p w14:paraId="03C33D0D"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堆肥の販売帳簿では、以前より販売量が150ｔ増加している。散布量を10a当たり１ｔから1.5ｔに増やした農家では、土壌診断も行うことで、基肥を前年から半減させた事例があった。</w:t>
            </w:r>
          </w:p>
        </w:tc>
      </w:tr>
      <w:tr w:rsidR="006D04FD" w:rsidRPr="006D04FD" w14:paraId="4B2DC5E6" w14:textId="77777777" w:rsidTr="008B5F69">
        <w:trPr>
          <w:trHeight w:val="2204"/>
        </w:trPr>
        <w:tc>
          <w:tcPr>
            <w:tcW w:w="4808" w:type="dxa"/>
            <w:vAlign w:val="center"/>
          </w:tcPr>
          <w:p w14:paraId="351163B6"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オ　下水汚泥の利用</w:t>
            </w:r>
          </w:p>
        </w:tc>
        <w:tc>
          <w:tcPr>
            <w:tcW w:w="5103" w:type="dxa"/>
            <w:vAlign w:val="center"/>
          </w:tcPr>
          <w:p w14:paraId="772B1767"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新たに汚泥肥料の取り扱いを開始し、本メニューを選択した農家へ普及促進を図ったところ、約500袋（１ｔ）の購入があった。購入先の農家に使用状況を聞いたところ、根張りが良くなったとのことから、今後も継続した利用が見込まれるが、化学肥料の削減につながるかは、使用を継続してみないと分からないとのこと。</w:t>
            </w:r>
          </w:p>
        </w:tc>
      </w:tr>
      <w:tr w:rsidR="006D04FD" w:rsidRPr="006D04FD" w14:paraId="39A3ABEF" w14:textId="77777777" w:rsidTr="008B5F69">
        <w:trPr>
          <w:trHeight w:val="2098"/>
        </w:trPr>
        <w:tc>
          <w:tcPr>
            <w:tcW w:w="4808" w:type="dxa"/>
            <w:vAlign w:val="center"/>
          </w:tcPr>
          <w:p w14:paraId="360DEF95"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lastRenderedPageBreak/>
              <w:t>カ　食品残渣など国内資源の利用（エとオ以外）</w:t>
            </w:r>
          </w:p>
        </w:tc>
        <w:tc>
          <w:tcPr>
            <w:tcW w:w="5103" w:type="dxa"/>
            <w:vAlign w:val="center"/>
          </w:tcPr>
          <w:p w14:paraId="4FACF79A"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食品残渣から製造した肥料を、参加農業者が新に購入を始めたなど、例年より２割程度増加しているとのこと。なお、購入先の農業者に使用状況を聞いたところ、初年度であったため化学肥料は削減していないとのことで、効果については今後確認が必要である。</w:t>
            </w:r>
          </w:p>
        </w:tc>
      </w:tr>
      <w:tr w:rsidR="006D04FD" w:rsidRPr="006D04FD" w14:paraId="666CB80A" w14:textId="77777777" w:rsidTr="008B5F69">
        <w:trPr>
          <w:trHeight w:val="1549"/>
        </w:trPr>
        <w:tc>
          <w:tcPr>
            <w:tcW w:w="4808" w:type="dxa"/>
            <w:vAlign w:val="center"/>
          </w:tcPr>
          <w:p w14:paraId="5707B342"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キ　有機質肥料（指定混合肥料等を含む。）の利用</w:t>
            </w:r>
          </w:p>
        </w:tc>
        <w:tc>
          <w:tcPr>
            <w:tcW w:w="5103" w:type="dxa"/>
            <w:vAlign w:val="center"/>
          </w:tcPr>
          <w:p w14:paraId="5D74D719"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有機質肥料を利用した水稲の栽培暦を作成し、農家への周知を図った。これにより有機質肥料の販売量は例年の1.5倍となり、栽培暦に基づけば、基肥で約３割の窒素削減が図られたことになる。</w:t>
            </w:r>
          </w:p>
        </w:tc>
      </w:tr>
      <w:tr w:rsidR="006D04FD" w:rsidRPr="006D04FD" w14:paraId="53C65A5C" w14:textId="77777777" w:rsidTr="008B5F69">
        <w:trPr>
          <w:trHeight w:val="1541"/>
        </w:trPr>
        <w:tc>
          <w:tcPr>
            <w:tcW w:w="4808" w:type="dxa"/>
            <w:vAlign w:val="center"/>
          </w:tcPr>
          <w:p w14:paraId="73DD4F4A"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ク　緑肥作物の利用</w:t>
            </w:r>
          </w:p>
        </w:tc>
        <w:tc>
          <w:tcPr>
            <w:tcW w:w="5103" w:type="dxa"/>
            <w:vAlign w:val="center"/>
          </w:tcPr>
          <w:p w14:paraId="0C37CD29"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緑肥種子の販売量が例年から約２割増加し、すき込みの依頼も10件増えている。すき込み作業を行った農家には、基肥の半減を提案しているところであり、当該農家では５kg/10aの窒素が削減された計算となる。</w:t>
            </w:r>
          </w:p>
        </w:tc>
      </w:tr>
      <w:tr w:rsidR="006D04FD" w:rsidRPr="006D04FD" w14:paraId="79B1A2DC" w14:textId="77777777" w:rsidTr="008B5F69">
        <w:trPr>
          <w:trHeight w:val="998"/>
        </w:trPr>
        <w:tc>
          <w:tcPr>
            <w:tcW w:w="4808" w:type="dxa"/>
            <w:vAlign w:val="center"/>
          </w:tcPr>
          <w:p w14:paraId="7B856BA9"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ケ　肥料施用量の少ない品種の利用</w:t>
            </w:r>
          </w:p>
        </w:tc>
        <w:tc>
          <w:tcPr>
            <w:tcW w:w="5103" w:type="dxa"/>
            <w:vAlign w:val="center"/>
          </w:tcPr>
          <w:p w14:paraId="48803658"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（記載例省略）</w:t>
            </w:r>
          </w:p>
        </w:tc>
      </w:tr>
      <w:tr w:rsidR="006D04FD" w:rsidRPr="006D04FD" w14:paraId="2BAF8D43" w14:textId="77777777" w:rsidTr="008B5F69">
        <w:trPr>
          <w:trHeight w:val="1819"/>
        </w:trPr>
        <w:tc>
          <w:tcPr>
            <w:tcW w:w="4808" w:type="dxa"/>
            <w:vAlign w:val="center"/>
          </w:tcPr>
          <w:p w14:paraId="2EC1CA68"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コ　低成分肥料（単肥配合を含む。）の利用</w:t>
            </w:r>
          </w:p>
        </w:tc>
        <w:tc>
          <w:tcPr>
            <w:tcW w:w="5103" w:type="dxa"/>
            <w:vAlign w:val="center"/>
          </w:tcPr>
          <w:p w14:paraId="5B7ED49E"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土壌診断を基に農家に、これまで主力銘柄であった○○○○（肥料銘柄）から□□□□への切り替えを推奨。その結果、○○○○の販売量は約２割減少し、□□□□は約２割増加したことから、使用量では約８％削減されたと推計。</w:t>
            </w:r>
          </w:p>
        </w:tc>
      </w:tr>
      <w:tr w:rsidR="006D04FD" w:rsidRPr="006D04FD" w14:paraId="4DB61144" w14:textId="77777777" w:rsidTr="008B5F69">
        <w:trPr>
          <w:trHeight w:val="1278"/>
        </w:trPr>
        <w:tc>
          <w:tcPr>
            <w:tcW w:w="4808" w:type="dxa"/>
            <w:vAlign w:val="center"/>
          </w:tcPr>
          <w:p w14:paraId="08CB1158"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サ　可変施肥機の利用（ドローンの活用等を含む。）</w:t>
            </w:r>
          </w:p>
        </w:tc>
        <w:tc>
          <w:tcPr>
            <w:tcW w:w="5103" w:type="dxa"/>
            <w:vAlign w:val="center"/>
          </w:tcPr>
          <w:p w14:paraId="716513D0"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（記載例省略）</w:t>
            </w:r>
          </w:p>
        </w:tc>
      </w:tr>
      <w:tr w:rsidR="006D04FD" w:rsidRPr="006D04FD" w14:paraId="6D40DF43" w14:textId="77777777" w:rsidTr="008B5F69">
        <w:trPr>
          <w:trHeight w:val="984"/>
        </w:trPr>
        <w:tc>
          <w:tcPr>
            <w:tcW w:w="4808" w:type="dxa"/>
            <w:vAlign w:val="center"/>
          </w:tcPr>
          <w:p w14:paraId="5CC13D89"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シ　局所施肥（側条施肥、うね立て同時施肥、灌注施肥等）の利用</w:t>
            </w:r>
          </w:p>
        </w:tc>
        <w:tc>
          <w:tcPr>
            <w:tcW w:w="5103" w:type="dxa"/>
            <w:vAlign w:val="center"/>
          </w:tcPr>
          <w:p w14:paraId="7C6296D2" w14:textId="77777777" w:rsidR="006D04FD" w:rsidRPr="006D04FD" w:rsidRDefault="006D04FD" w:rsidP="006D04FD">
            <w:pPr>
              <w:overflowPunct w:val="0"/>
              <w:spacing w:line="260" w:lineRule="exact"/>
              <w:textAlignment w:val="baseline"/>
              <w:rPr>
                <w:color w:val="000000"/>
                <w:sz w:val="24"/>
              </w:rPr>
            </w:pPr>
            <w:r w:rsidRPr="006D04FD">
              <w:rPr>
                <w:color w:val="000000"/>
                <w:sz w:val="24"/>
                <w:szCs w:val="28"/>
              </w:rPr>
              <w:t>うね立て同時施肥機を購入した３件の農家の施肥状況を確認したところ、約２割の基肥の削減につながっていた。</w:t>
            </w:r>
          </w:p>
        </w:tc>
      </w:tr>
      <w:tr w:rsidR="006D04FD" w:rsidRPr="006D04FD" w14:paraId="3ABEA70A" w14:textId="77777777" w:rsidTr="008B5F69">
        <w:trPr>
          <w:trHeight w:val="986"/>
        </w:trPr>
        <w:tc>
          <w:tcPr>
            <w:tcW w:w="4808" w:type="dxa"/>
            <w:vAlign w:val="center"/>
          </w:tcPr>
          <w:p w14:paraId="6CC1F99C" w14:textId="77777777" w:rsidR="006D04FD" w:rsidRPr="006D04FD" w:rsidRDefault="006D04FD" w:rsidP="006D04FD">
            <w:pPr>
              <w:overflowPunct w:val="0"/>
              <w:spacing w:line="260" w:lineRule="exact"/>
              <w:ind w:left="341" w:hangingChars="142" w:hanging="341"/>
              <w:textAlignment w:val="baseline"/>
              <w:rPr>
                <w:color w:val="000000"/>
                <w:sz w:val="24"/>
              </w:rPr>
            </w:pPr>
            <w:r w:rsidRPr="006D04FD">
              <w:rPr>
                <w:color w:val="000000"/>
                <w:sz w:val="24"/>
              </w:rPr>
              <w:t>ス　育苗箱（ポット苗）施肥の利用</w:t>
            </w:r>
          </w:p>
        </w:tc>
        <w:tc>
          <w:tcPr>
            <w:tcW w:w="5103" w:type="dxa"/>
            <w:vAlign w:val="center"/>
          </w:tcPr>
          <w:p w14:paraId="6891C1A4" w14:textId="77777777" w:rsidR="006D04FD" w:rsidRPr="006D04FD" w:rsidRDefault="006D04FD" w:rsidP="006D04FD">
            <w:pPr>
              <w:overflowPunct w:val="0"/>
              <w:spacing w:line="260" w:lineRule="exact"/>
              <w:textAlignment w:val="baseline"/>
              <w:rPr>
                <w:color w:val="000000"/>
                <w:sz w:val="24"/>
              </w:rPr>
            </w:pPr>
            <w:r w:rsidRPr="006D04FD">
              <w:rPr>
                <w:color w:val="000000"/>
                <w:sz w:val="24"/>
              </w:rPr>
              <w:t>（記載例省略）</w:t>
            </w:r>
          </w:p>
        </w:tc>
      </w:tr>
      <w:tr w:rsidR="006D04FD" w:rsidRPr="006D04FD" w14:paraId="5E1A3525" w14:textId="77777777" w:rsidTr="008B5F69">
        <w:trPr>
          <w:trHeight w:val="1541"/>
        </w:trPr>
        <w:tc>
          <w:tcPr>
            <w:tcW w:w="4808" w:type="dxa"/>
            <w:vAlign w:val="center"/>
          </w:tcPr>
          <w:p w14:paraId="3F1B0B24" w14:textId="77777777" w:rsidR="006D04FD" w:rsidRPr="006D04FD" w:rsidRDefault="006D04FD" w:rsidP="006D04FD">
            <w:pPr>
              <w:overflowPunct w:val="0"/>
              <w:spacing w:line="260" w:lineRule="exact"/>
              <w:ind w:left="336" w:hangingChars="140" w:hanging="336"/>
              <w:textAlignment w:val="baseline"/>
              <w:rPr>
                <w:color w:val="000000"/>
                <w:sz w:val="24"/>
              </w:rPr>
            </w:pPr>
            <w:r w:rsidRPr="006D04FD">
              <w:rPr>
                <w:color w:val="000000"/>
                <w:sz w:val="24"/>
              </w:rPr>
              <w:t>セ　化学肥料の使用量及びコスト節減の観点からの施肥量・肥料銘柄の見直し（ア～スに係るものを除く。）</w:t>
            </w:r>
          </w:p>
        </w:tc>
        <w:tc>
          <w:tcPr>
            <w:tcW w:w="5103" w:type="dxa"/>
            <w:vAlign w:val="center"/>
          </w:tcPr>
          <w:p w14:paraId="0B873C1F" w14:textId="77777777" w:rsidR="006D04FD" w:rsidRPr="006D04FD" w:rsidRDefault="006D04FD" w:rsidP="006D04FD">
            <w:pPr>
              <w:overflowPunct w:val="0"/>
              <w:spacing w:line="260" w:lineRule="exact"/>
              <w:textAlignment w:val="baseline"/>
              <w:rPr>
                <w:color w:val="000000"/>
                <w:sz w:val="24"/>
              </w:rPr>
            </w:pPr>
            <w:r w:rsidRPr="006D04FD">
              <w:rPr>
                <w:color w:val="000000"/>
                <w:sz w:val="24"/>
                <w:szCs w:val="28"/>
              </w:rPr>
              <w:t>今般の肥料価格高騰を受け、○○○○（肥料銘柄）より低価格の□□□□の取り扱いを増やしたところ、例年より販売量が約３割増加した。その価格差から、約15％のコスト節減の効果があったと推察される。</w:t>
            </w:r>
          </w:p>
        </w:tc>
      </w:tr>
    </w:tbl>
    <w:p w14:paraId="2E75BC03" w14:textId="77777777" w:rsidR="006D04FD" w:rsidRPr="006D04FD" w:rsidRDefault="006D04FD" w:rsidP="006D04FD">
      <w:pPr>
        <w:overflowPunct w:val="0"/>
        <w:spacing w:line="340" w:lineRule="exact"/>
        <w:ind w:left="559" w:hangingChars="233" w:hanging="559"/>
        <w:textAlignment w:val="baseline"/>
        <w:rPr>
          <w:rFonts w:ascii="ＭＳ 明朝" w:hAnsi="ＭＳ 明朝" w:cs="ＭＳ 明朝"/>
          <w:color w:val="000000"/>
          <w:kern w:val="0"/>
          <w:sz w:val="24"/>
          <w:szCs w:val="24"/>
        </w:rPr>
      </w:pPr>
      <w:r w:rsidRPr="006D04FD">
        <w:rPr>
          <w:rFonts w:ascii="ＭＳ 明朝" w:hAnsi="ＭＳ 明朝" w:cs="ＭＳ 明朝"/>
          <w:color w:val="000000"/>
          <w:kern w:val="0"/>
          <w:sz w:val="24"/>
          <w:szCs w:val="24"/>
        </w:rPr>
        <w:t>（注）参加農業者が、実施期間を通じてどのような取組を行ったか、また、その結果として、取組前と比べてどの程度の化学肥料の低減が図られたかを、使用記録を参照しできる限り定量的に記入してください。</w:t>
      </w:r>
    </w:p>
    <w:p w14:paraId="75BA8452" w14:textId="77777777" w:rsidR="006D04FD" w:rsidRPr="006D04FD" w:rsidRDefault="006D04FD" w:rsidP="006D04FD">
      <w:pPr>
        <w:overflowPunct w:val="0"/>
        <w:spacing w:line="260" w:lineRule="exact"/>
        <w:textAlignment w:val="baseline"/>
        <w:rPr>
          <w:rFonts w:ascii="ＭＳ 明朝" w:hAnsi="ＭＳ 明朝" w:cs="ＭＳ 明朝"/>
          <w:kern w:val="0"/>
          <w:sz w:val="24"/>
          <w:szCs w:val="20"/>
        </w:rPr>
      </w:pPr>
    </w:p>
    <w:p w14:paraId="0F7337B3" w14:textId="77777777" w:rsidR="006D04FD" w:rsidRPr="006D04FD" w:rsidRDefault="006D04FD" w:rsidP="006D04FD">
      <w:pPr>
        <w:overflowPunct w:val="0"/>
        <w:spacing w:line="260" w:lineRule="exact"/>
        <w:textAlignment w:val="baseline"/>
        <w:rPr>
          <w:rFonts w:ascii="ＭＳ 明朝" w:hAnsi="ＭＳ 明朝" w:cs="ＭＳ 明朝"/>
          <w:kern w:val="0"/>
          <w:sz w:val="24"/>
          <w:szCs w:val="20"/>
        </w:rPr>
      </w:pPr>
    </w:p>
    <w:p w14:paraId="522C95E2" w14:textId="77777777" w:rsidR="006D04FD" w:rsidRPr="006D04FD" w:rsidRDefault="006D04FD" w:rsidP="006D04FD">
      <w:pPr>
        <w:overflowPunct w:val="0"/>
        <w:spacing w:line="260" w:lineRule="exact"/>
        <w:ind w:firstLineChars="100" w:firstLine="240"/>
        <w:textAlignment w:val="baseline"/>
        <w:rPr>
          <w:rFonts w:ascii="ＭＳ 明朝" w:hAnsi="ＭＳ 明朝" w:cs="ＭＳ 明朝"/>
          <w:kern w:val="0"/>
          <w:sz w:val="24"/>
          <w:szCs w:val="20"/>
        </w:rPr>
      </w:pPr>
      <w:r w:rsidRPr="006D04FD">
        <w:rPr>
          <w:rFonts w:ascii="ＭＳ ゴシック" w:eastAsia="ＭＳ ゴシック" w:hAnsi="ＭＳ ゴシック" w:cs="ＭＳ 明朝"/>
          <w:kern w:val="0"/>
          <w:sz w:val="24"/>
          <w:szCs w:val="20"/>
        </w:rPr>
        <w:lastRenderedPageBreak/>
        <w:t>第４　化学肥料の使用量の低減に向けて継続的に取り組むための取組計画</w:t>
      </w:r>
    </w:p>
    <w:tbl>
      <w:tblPr>
        <w:tblStyle w:val="1"/>
        <w:tblW w:w="0" w:type="auto"/>
        <w:tblInd w:w="205" w:type="dxa"/>
        <w:tblLook w:val="04A0" w:firstRow="1" w:lastRow="0" w:firstColumn="1" w:lastColumn="0" w:noHBand="0" w:noVBand="1"/>
      </w:tblPr>
      <w:tblGrid>
        <w:gridCol w:w="9423"/>
      </w:tblGrid>
      <w:tr w:rsidR="006D04FD" w:rsidRPr="006D04FD" w14:paraId="3575B35C" w14:textId="77777777" w:rsidTr="006D04FD">
        <w:trPr>
          <w:trHeight w:val="4557"/>
        </w:trPr>
        <w:tc>
          <w:tcPr>
            <w:tcW w:w="9933" w:type="dxa"/>
          </w:tcPr>
          <w:p w14:paraId="137EE05D" w14:textId="77777777" w:rsidR="006D04FD" w:rsidRPr="006D04FD" w:rsidRDefault="006D04FD" w:rsidP="006D04FD">
            <w:pPr>
              <w:overflowPunct w:val="0"/>
              <w:spacing w:line="260" w:lineRule="exact"/>
              <w:textAlignment w:val="baseline"/>
              <w:rPr>
                <w:sz w:val="24"/>
              </w:rPr>
            </w:pPr>
            <w:r w:rsidRPr="006D04FD">
              <w:rPr>
                <w:sz w:val="24"/>
              </w:rPr>
              <w:t xml:space="preserve">　参加農業者においては、土壌診断結果を用いた施肥設計が継続的に行われており、今回の価格高騰を受け、より精緻な結果を求めて分析点数の増加が見られた。６年度以降に土壌診断を強化する農業者もいるため、引き続き施肥量の低減に向けた基礎の取組として推進していく。</w:t>
            </w:r>
          </w:p>
          <w:p w14:paraId="0571FA6C" w14:textId="77777777" w:rsidR="006D04FD" w:rsidRPr="006D04FD" w:rsidRDefault="006D04FD" w:rsidP="006D04FD">
            <w:pPr>
              <w:overflowPunct w:val="0"/>
              <w:spacing w:line="260" w:lineRule="exact"/>
              <w:textAlignment w:val="baseline"/>
              <w:rPr>
                <w:sz w:val="24"/>
              </w:rPr>
            </w:pPr>
            <w:r w:rsidRPr="006D04FD">
              <w:rPr>
                <w:sz w:val="24"/>
              </w:rPr>
              <w:t xml:space="preserve">　堆肥の活用では、施用量を増やしたい農家が多いものの、近隣の畜産農家からの供給量が限られるため、ペレット堆肥での供給も視野に入れた広域的な確保を図っていきたい。</w:t>
            </w:r>
          </w:p>
          <w:p w14:paraId="00A0C247" w14:textId="77777777" w:rsidR="006D04FD" w:rsidRPr="006D04FD" w:rsidRDefault="006D04FD" w:rsidP="006D04FD">
            <w:pPr>
              <w:overflowPunct w:val="0"/>
              <w:spacing w:line="260" w:lineRule="exact"/>
              <w:textAlignment w:val="baseline"/>
              <w:rPr>
                <w:sz w:val="24"/>
              </w:rPr>
            </w:pPr>
            <w:r w:rsidRPr="006D04FD">
              <w:rPr>
                <w:sz w:val="24"/>
              </w:rPr>
              <w:t xml:space="preserve">　汚泥肥料に関しては、一部農家での使用に留まっているが、国内資源として関心を持つ農家も多いことから、展示ほ場の設置による利用拡大を進めていく。</w:t>
            </w:r>
          </w:p>
          <w:p w14:paraId="3249C462" w14:textId="77777777" w:rsidR="006D04FD" w:rsidRPr="006D04FD" w:rsidRDefault="006D04FD" w:rsidP="006D04FD">
            <w:pPr>
              <w:overflowPunct w:val="0"/>
              <w:spacing w:line="260" w:lineRule="exact"/>
              <w:textAlignment w:val="baseline"/>
              <w:rPr>
                <w:sz w:val="24"/>
              </w:rPr>
            </w:pPr>
            <w:r w:rsidRPr="006D04FD">
              <w:rPr>
                <w:sz w:val="24"/>
              </w:rPr>
              <w:t xml:space="preserve">　有機質肥料としては、県内の養鶏場から鶏糞の供給が十分に見込まれることから、水稲の栽培暦を作成して活用を図ったところ。その結果、水稲の収量とともに農家の反応も良く、引き続き利用したいとの意見も多いことから、安定供給に向けて養鶏場と協議していきたい。</w:t>
            </w:r>
          </w:p>
          <w:p w14:paraId="52FFABFC" w14:textId="77777777" w:rsidR="006D04FD" w:rsidRPr="006D04FD" w:rsidRDefault="006D04FD" w:rsidP="006D04FD">
            <w:pPr>
              <w:overflowPunct w:val="0"/>
              <w:spacing w:line="260" w:lineRule="exact"/>
              <w:textAlignment w:val="baseline"/>
              <w:rPr>
                <w:sz w:val="24"/>
              </w:rPr>
            </w:pPr>
            <w:r w:rsidRPr="006D04FD">
              <w:rPr>
                <w:sz w:val="24"/>
              </w:rPr>
              <w:t xml:space="preserve">　今般の価格高騰により、農家からは適正施肥への関心とともに、国内資源を活用した肥料に注目が寄せられている。土壌診断結果に基づいたＬ型肥料への切り替えが進み、コスト節減を意識した低価格肥料の販売量も増加したなどことから、肥料販売業者として今後も持続的な農業に向けた施肥設計について、農家へ提案してまいりたい。</w:t>
            </w:r>
          </w:p>
        </w:tc>
      </w:tr>
    </w:tbl>
    <w:p w14:paraId="7F6E9341" w14:textId="77777777" w:rsidR="006D04FD" w:rsidRPr="006D04FD" w:rsidRDefault="006D04FD" w:rsidP="006D04FD">
      <w:pPr>
        <w:overflowPunct w:val="0"/>
        <w:spacing w:line="260" w:lineRule="exact"/>
        <w:textAlignment w:val="baseline"/>
        <w:rPr>
          <w:rFonts w:ascii="ＭＳ 明朝" w:hAnsi="ＭＳ 明朝" w:cs="ＭＳ 明朝"/>
          <w:kern w:val="0"/>
          <w:sz w:val="24"/>
          <w:szCs w:val="20"/>
        </w:rPr>
      </w:pPr>
    </w:p>
    <w:p w14:paraId="501425B7" w14:textId="77777777" w:rsidR="006D04FD" w:rsidRPr="006D04FD" w:rsidRDefault="006D04FD" w:rsidP="006D04FD">
      <w:pPr>
        <w:overflowPunct w:val="0"/>
        <w:spacing w:line="260" w:lineRule="exact"/>
        <w:textAlignment w:val="baseline"/>
        <w:rPr>
          <w:rFonts w:ascii="ＭＳ 明朝" w:hAnsi="ＭＳ 明朝" w:cs="ＭＳ 明朝"/>
          <w:kern w:val="0"/>
          <w:sz w:val="24"/>
          <w:szCs w:val="20"/>
        </w:rPr>
      </w:pPr>
    </w:p>
    <w:p w14:paraId="41A59687" w14:textId="77777777" w:rsidR="006D04FD" w:rsidRPr="006D04FD" w:rsidRDefault="006D04FD" w:rsidP="00A824D3">
      <w:pPr>
        <w:overflowPunct w:val="0"/>
        <w:spacing w:line="260" w:lineRule="exact"/>
        <w:textAlignment w:val="baseline"/>
        <w:rPr>
          <w:rFonts w:ascii="ＭＳ 明朝" w:hAnsi="ＭＳ 明朝" w:cs="Times New Roman" w:hint="eastAsia"/>
          <w:sz w:val="24"/>
          <w:szCs w:val="24"/>
        </w:rPr>
      </w:pPr>
    </w:p>
    <w:sectPr w:rsidR="006D04FD" w:rsidRPr="006D04FD" w:rsidSect="00595C9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1B885" w14:textId="77777777" w:rsidR="00595C91" w:rsidRDefault="00595C91" w:rsidP="00C26180">
      <w:r>
        <w:separator/>
      </w:r>
    </w:p>
  </w:endnote>
  <w:endnote w:type="continuationSeparator" w:id="0">
    <w:p w14:paraId="25AE951A" w14:textId="77777777" w:rsidR="00595C91" w:rsidRDefault="00595C9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38D3FE0E-5167-4189-90E3-894439A30B55}"/>
    <w:embedBold r:id="rId2" w:fontKey="{3640AC11-3359-4A64-A259-8636FBB38F5E}"/>
  </w:font>
  <w:font w:name="ＭＳ 明朝">
    <w:altName w:val="MS Mincho"/>
    <w:panose1 w:val="02020609040205080304"/>
    <w:charset w:val="80"/>
    <w:family w:val="roman"/>
    <w:pitch w:val="fixed"/>
    <w:sig w:usb0="E00002FF" w:usb1="6AC7FDFB" w:usb2="08000012" w:usb3="00000000" w:csb0="0002009F" w:csb1="00000000"/>
    <w:embedRegular r:id="rId3" w:subsetted="1" w:fontKey="{631AC2B3-76D1-4A09-BBD8-D06E5B055A20}"/>
    <w:embedBold r:id="rId4" w:subsetted="1" w:fontKey="{3724A627-07C9-408B-A5D8-FEFAFAD78AC6}"/>
  </w:font>
  <w:font w:name="Times New Roman">
    <w:panose1 w:val="02020603050405020304"/>
    <w:charset w:val="00"/>
    <w:family w:val="roman"/>
    <w:pitch w:val="variable"/>
    <w:sig w:usb0="E0002EFF" w:usb1="C000785B" w:usb2="00000009" w:usb3="00000000" w:csb0="000001FF" w:csb1="00000000"/>
    <w:embedRegular r:id="rId5" w:fontKey="{8C59997A-985E-47F1-A84D-B9407BDE9137}"/>
    <w:embedBold r:id="rId6" w:fontKey="{D3A6390C-912F-48A0-B8D9-FD0387316740}"/>
  </w:font>
  <w:font w:name="ＭＳ ゴシック">
    <w:altName w:val="MS Gothic"/>
    <w:panose1 w:val="020B0609070205080204"/>
    <w:charset w:val="80"/>
    <w:family w:val="modern"/>
    <w:pitch w:val="fixed"/>
    <w:sig w:usb0="E00002FF" w:usb1="6AC7FDFB" w:usb2="08000012" w:usb3="00000000" w:csb0="0002009F" w:csb1="00000000"/>
    <w:embedRegular r:id="rId7" w:subsetted="1" w:fontKey="{75909FDF-57CA-45DF-9B9A-5355282B8441}"/>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8" w:fontKey="{409E8D1E-9718-4BED-8FF6-BCC00F0EFD38}"/>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DEB10" w14:textId="77777777" w:rsidR="00595C91" w:rsidRDefault="00595C91" w:rsidP="00C26180">
      <w:r>
        <w:separator/>
      </w:r>
    </w:p>
  </w:footnote>
  <w:footnote w:type="continuationSeparator" w:id="0">
    <w:p w14:paraId="4305EBA5" w14:textId="77777777" w:rsidR="00595C91" w:rsidRDefault="00595C91"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4D3"/>
    <w:rsid w:val="001A4782"/>
    <w:rsid w:val="00595C91"/>
    <w:rsid w:val="006D04FD"/>
    <w:rsid w:val="00884FBD"/>
    <w:rsid w:val="00A824D3"/>
    <w:rsid w:val="00B73DCB"/>
    <w:rsid w:val="00C26180"/>
    <w:rsid w:val="00CA2E3D"/>
    <w:rsid w:val="00DE3C49"/>
    <w:rsid w:val="00E85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143A78"/>
  <w15:chartTrackingRefBased/>
  <w15:docId w15:val="{9D0FC578-F03C-45F1-97C0-5400DFC73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customStyle="1" w:styleId="11">
    <w:name w:val="表 (格子)11"/>
    <w:basedOn w:val="a1"/>
    <w:next w:val="a7"/>
    <w:uiPriority w:val="59"/>
    <w:rsid w:val="00A824D3"/>
    <w:rPr>
      <w:rFonts w:ascii="ＭＳ 明朝" w:hAnsi="ＭＳ 明朝" w:cs="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A82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7"/>
    <w:uiPriority w:val="59"/>
    <w:rsid w:val="006D04FD"/>
    <w:rPr>
      <w:rFonts w:ascii="ＭＳ 明朝" w:hAnsi="ＭＳ 明朝" w:cs="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426</Words>
  <Characters>2431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山下</dc:creator>
  <cp:keywords/>
  <dc:description/>
  <cp:lastModifiedBy>大分中央会３７</cp:lastModifiedBy>
  <cp:revision>4</cp:revision>
  <dcterms:created xsi:type="dcterms:W3CDTF">2024-03-21T04:49:00Z</dcterms:created>
  <dcterms:modified xsi:type="dcterms:W3CDTF">2024-04-10T08:56:00Z</dcterms:modified>
</cp:coreProperties>
</file>